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95D26">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政府信息公开工作年度报告</w:t>
      </w:r>
    </w:p>
    <w:p w14:paraId="0A7F65AF">
      <w:pPr>
        <w:jc w:val="center"/>
        <w:rPr>
          <w:rFonts w:hint="eastAsia" w:asciiTheme="minorEastAsia" w:hAnsiTheme="minorEastAsia" w:eastAsiaTheme="minorEastAsia" w:cstheme="minorEastAsia"/>
          <w:b/>
          <w:bCs/>
          <w:sz w:val="36"/>
          <w:szCs w:val="36"/>
          <w:lang w:val="en-US" w:eastAsia="zh-CN"/>
        </w:rPr>
      </w:pPr>
    </w:p>
    <w:p w14:paraId="725EA37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一、总体情况</w:t>
      </w:r>
    </w:p>
    <w:p w14:paraId="5F0A2D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根据《中华人民共和国政府信息公开条例》(以下简称《条例》)规定，现制定《四平市铁西区平西乡人民政府2024年政府信息公开工作年度报告》。本报告由总体情况，主动公开政府信息情况，收到和处理政府信息公开申请情况，政府信息公开行政复议、行政诉讼情况，存在的主要问题及改进情况，其他需要报告的事项等六部分组成。本年度报告中所列数据的统计期限自2024年1月1日起至2024年12月31日止，电子版在四平市铁西区政府信息公开年度址报告专栏下载（网址：http://txqxxgk.siping.gov.cn/zsts/fgw_97992/ndbg/），如对本报告有疑问，请与铁西区平西乡联系，地址:四平市铁西区北亚泰大街和宁波东路交汇。邮编:136000，电话:0434-3290333。具体情况报告如下：</w:t>
      </w:r>
    </w:p>
    <w:p w14:paraId="53B8F0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（一）主动公开政府信息。</w:t>
      </w:r>
      <w:r>
        <w:rPr>
          <w:rFonts w:hint="eastAsia" w:asciiTheme="minorEastAsia" w:hAnsiTheme="minorEastAsia" w:cstheme="minorEastAsia"/>
          <w:b w:val="0"/>
          <w:bCs w:val="0"/>
          <w:sz w:val="24"/>
          <w:szCs w:val="24"/>
          <w:lang w:val="en-US" w:eastAsia="zh-CN"/>
        </w:rPr>
        <w:t xml:space="preserve">2024年主动公开政府信息7条。其中公告1条、通知1条、报告2条、其他3条。按照《条例》要求，及时更新了政府信息公开指南和政府信息公开目录。主动公开机关简介、内设机构设置、办公地址、办公时间、联系方式等信息。 </w:t>
      </w:r>
    </w:p>
    <w:p w14:paraId="48586B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（二）依申请公开。</w:t>
      </w:r>
      <w:r>
        <w:rPr>
          <w:rFonts w:hint="eastAsia" w:asciiTheme="minorEastAsia" w:hAnsiTheme="minorEastAsia" w:cstheme="minorEastAsia"/>
          <w:b w:val="0"/>
          <w:bCs w:val="0"/>
          <w:sz w:val="24"/>
          <w:szCs w:val="24"/>
          <w:lang w:val="en-US" w:eastAsia="zh-CN"/>
        </w:rPr>
        <w:t>按照《条例》要求，平西乡人民政府始终强化依申请公开政府信息工作，安排专人及时查收“依申请公开政府信息”。2024年，平西乡人民政府收到4个依申请公开政府信息，均已办理完毕。</w:t>
      </w:r>
    </w:p>
    <w:p w14:paraId="444649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（三）政府信息管理。</w:t>
      </w:r>
      <w:r>
        <w:rPr>
          <w:rFonts w:hint="eastAsia" w:asciiTheme="minorEastAsia" w:hAnsiTheme="minorEastAsia" w:cstheme="minorEastAsia"/>
          <w:b w:val="0"/>
          <w:bCs w:val="0"/>
          <w:sz w:val="24"/>
          <w:szCs w:val="24"/>
          <w:lang w:val="en-US" w:eastAsia="zh-CN"/>
        </w:rPr>
        <w:t>积极推进政府网站优质规范发展，加强政府网站内容建设和信息发布审核，加快推进政府网站集约化建设，持续提升政府网上履职能力和服务水平。统筹推进政务新媒体与政府网站的</w:t>
      </w:r>
      <w:bookmarkStart w:id="0" w:name="_GoBack"/>
      <w:bookmarkEnd w:id="0"/>
      <w:r>
        <w:rPr>
          <w:rFonts w:hint="eastAsia" w:asciiTheme="minorEastAsia" w:hAnsiTheme="minorEastAsia" w:cstheme="minorEastAsia"/>
          <w:b w:val="0"/>
          <w:bCs w:val="0"/>
          <w:sz w:val="24"/>
          <w:szCs w:val="24"/>
          <w:lang w:val="en-US" w:eastAsia="zh-CN"/>
        </w:rPr>
        <w:t>协同联动，融合发展，提升信息发布，解读回应、政民互动、办事服务的整体水平。</w:t>
      </w:r>
    </w:p>
    <w:p w14:paraId="21ED69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楷体" w:hAnsi="楷体" w:eastAsia="楷体" w:cs="楷体"/>
          <w:b w:val="0"/>
          <w:bCs w:val="0"/>
          <w:sz w:val="24"/>
          <w:szCs w:val="24"/>
          <w:lang w:val="en-US" w:eastAsia="zh-CN"/>
        </w:rPr>
        <w:t>（四）平台建设。</w:t>
      </w:r>
      <w:r>
        <w:rPr>
          <w:rFonts w:hint="eastAsia" w:asciiTheme="minorEastAsia" w:hAnsiTheme="minorEastAsia" w:cstheme="minorEastAsia"/>
          <w:b w:val="0"/>
          <w:bCs w:val="0"/>
          <w:sz w:val="24"/>
          <w:szCs w:val="24"/>
          <w:lang w:val="en-US" w:eastAsia="zh-CN"/>
        </w:rPr>
        <w:t>平西乡人民政府严格按照省、市、区政府信息公开专栏建设工作要求，扎实推进政府信息公开专栏平台建设，对2024年区平西乡人民政府主动公开的政府信息按照相应的主题和体裁严格分类，并按照格式要求进行规范，进一步提高了主动公开政府信息的规范化、便民化水平。</w:t>
      </w:r>
    </w:p>
    <w:p w14:paraId="23B7796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14:paraId="0A275B59">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E58ABA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0C1A40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7164DC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D53B94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430D1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7D036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641275A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28B22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789576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03E8ED9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1CFF11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748B2D5">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BE0F7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06B99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75150CE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05514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E2F9442">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DB7448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6B9774A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D659C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1BF194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4F55DDA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2C4600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C8262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6FFCF55">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2F267D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1449305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AE649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D21F06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00E243A9">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7D29C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4BF2AE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F914891">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CD0AE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95C733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C167371">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737C54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746EC785">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CDE61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624C893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79E95BA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E78163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0006BC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25F843A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三、收到和处理政府信息公开申请情况</w:t>
      </w:r>
    </w:p>
    <w:tbl>
      <w:tblPr>
        <w:tblStyle w:val="4"/>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14:paraId="6ECE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14:paraId="604562B8">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14:paraId="7A1CEA47">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14:paraId="2036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14:paraId="306055F1">
            <w:pPr>
              <w:rPr>
                <w:rFonts w:ascii="宋体" w:hAnsi="宋体" w:eastAsia="宋体" w:cs="宋体"/>
                <w:b/>
                <w:bCs/>
                <w:sz w:val="24"/>
                <w:szCs w:val="24"/>
              </w:rPr>
            </w:pPr>
          </w:p>
        </w:tc>
        <w:tc>
          <w:tcPr>
            <w:tcW w:w="685" w:type="dxa"/>
            <w:vMerge w:val="restart"/>
            <w:vAlign w:val="center"/>
          </w:tcPr>
          <w:p w14:paraId="74FA9F7E">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14:paraId="7DA26F26">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14:paraId="39F41900">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14:paraId="49CB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14:paraId="3C9E08C6">
            <w:pPr>
              <w:rPr>
                <w:rFonts w:ascii="宋体" w:hAnsi="宋体" w:eastAsia="宋体" w:cs="宋体"/>
                <w:b/>
                <w:bCs/>
                <w:sz w:val="24"/>
                <w:szCs w:val="24"/>
              </w:rPr>
            </w:pPr>
          </w:p>
        </w:tc>
        <w:tc>
          <w:tcPr>
            <w:tcW w:w="685" w:type="dxa"/>
            <w:vMerge w:val="continue"/>
          </w:tcPr>
          <w:p w14:paraId="6AA7E844">
            <w:pPr>
              <w:rPr>
                <w:rFonts w:ascii="宋体" w:hAnsi="宋体" w:eastAsia="宋体" w:cs="宋体"/>
                <w:b/>
                <w:bCs/>
                <w:sz w:val="24"/>
                <w:szCs w:val="24"/>
              </w:rPr>
            </w:pPr>
          </w:p>
        </w:tc>
        <w:tc>
          <w:tcPr>
            <w:tcW w:w="696" w:type="dxa"/>
            <w:vAlign w:val="center"/>
          </w:tcPr>
          <w:p w14:paraId="2F700D84">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14:paraId="42AAAA9E">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14:paraId="29D79C32">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14:paraId="2A84D848">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14:paraId="08E22D5C">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14:paraId="5BC48557">
            <w:pPr>
              <w:rPr>
                <w:rFonts w:ascii="宋体" w:hAnsi="宋体" w:eastAsia="宋体" w:cs="宋体"/>
                <w:b/>
                <w:bCs/>
                <w:sz w:val="24"/>
                <w:szCs w:val="24"/>
              </w:rPr>
            </w:pPr>
          </w:p>
        </w:tc>
      </w:tr>
      <w:tr w14:paraId="3DF6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14:paraId="23F90489">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14:paraId="300101DA">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c>
          <w:tcPr>
            <w:tcW w:w="696" w:type="dxa"/>
            <w:vAlign w:val="center"/>
          </w:tcPr>
          <w:p w14:paraId="32C5EB5E">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vAlign w:val="center"/>
          </w:tcPr>
          <w:p w14:paraId="742ECD0D">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vAlign w:val="center"/>
          </w:tcPr>
          <w:p w14:paraId="6C8363B9">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vAlign w:val="center"/>
          </w:tcPr>
          <w:p w14:paraId="0919A0E3">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vAlign w:val="center"/>
          </w:tcPr>
          <w:p w14:paraId="3DC67383">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vAlign w:val="center"/>
          </w:tcPr>
          <w:p w14:paraId="5F618381">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4</w:t>
            </w:r>
          </w:p>
        </w:tc>
      </w:tr>
      <w:tr w14:paraId="5A57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14:paraId="30E5A3AF">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14:paraId="32BA2C08">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vAlign w:val="center"/>
          </w:tcPr>
          <w:p w14:paraId="3235A405">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vAlign w:val="center"/>
          </w:tcPr>
          <w:p w14:paraId="351B9115">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vAlign w:val="center"/>
          </w:tcPr>
          <w:p w14:paraId="32941588">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vAlign w:val="center"/>
          </w:tcPr>
          <w:p w14:paraId="26F0D8FD">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vAlign w:val="center"/>
          </w:tcPr>
          <w:p w14:paraId="3BCAA37D">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vAlign w:val="center"/>
          </w:tcPr>
          <w:p w14:paraId="5FD62699">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14:paraId="092B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14:paraId="5575E89E">
            <w:pPr>
              <w:widowControl/>
              <w:spacing w:line="12" w:lineRule="atLeast"/>
              <w:rPr>
                <w:rFonts w:hint="eastAsia" w:ascii="宋体" w:hAnsi="宋体" w:eastAsia="宋体" w:cs="宋体"/>
                <w:kern w:val="0"/>
                <w:sz w:val="20"/>
                <w:szCs w:val="20"/>
                <w:lang w:bidi="ar"/>
              </w:rPr>
            </w:pPr>
          </w:p>
          <w:p w14:paraId="458EF004">
            <w:pPr>
              <w:widowControl/>
              <w:spacing w:line="12" w:lineRule="atLeast"/>
              <w:rPr>
                <w:rFonts w:hint="eastAsia" w:ascii="宋体" w:hAnsi="宋体" w:eastAsia="宋体" w:cs="宋体"/>
                <w:kern w:val="0"/>
                <w:sz w:val="20"/>
                <w:szCs w:val="20"/>
                <w:lang w:bidi="ar"/>
              </w:rPr>
            </w:pPr>
          </w:p>
          <w:p w14:paraId="714A4BFD">
            <w:pPr>
              <w:widowControl/>
              <w:spacing w:line="12" w:lineRule="atLeast"/>
              <w:rPr>
                <w:rFonts w:hint="eastAsia" w:ascii="宋体" w:hAnsi="宋体" w:eastAsia="宋体" w:cs="宋体"/>
                <w:kern w:val="0"/>
                <w:sz w:val="20"/>
                <w:szCs w:val="20"/>
                <w:lang w:bidi="ar"/>
              </w:rPr>
            </w:pPr>
          </w:p>
          <w:p w14:paraId="1D7140E4">
            <w:pPr>
              <w:widowControl/>
              <w:spacing w:line="12" w:lineRule="atLeast"/>
              <w:rPr>
                <w:rFonts w:hint="eastAsia" w:ascii="宋体" w:hAnsi="宋体" w:eastAsia="宋体" w:cs="宋体"/>
                <w:kern w:val="0"/>
                <w:sz w:val="20"/>
                <w:szCs w:val="20"/>
                <w:lang w:bidi="ar"/>
              </w:rPr>
            </w:pPr>
          </w:p>
          <w:p w14:paraId="22EEB0E0">
            <w:pPr>
              <w:widowControl/>
              <w:spacing w:line="12" w:lineRule="atLeast"/>
              <w:rPr>
                <w:rFonts w:hint="eastAsia" w:ascii="宋体" w:hAnsi="宋体" w:eastAsia="宋体" w:cs="宋体"/>
                <w:kern w:val="0"/>
                <w:sz w:val="20"/>
                <w:szCs w:val="20"/>
                <w:lang w:bidi="ar"/>
              </w:rPr>
            </w:pPr>
          </w:p>
          <w:p w14:paraId="58C5FBE7">
            <w:pPr>
              <w:widowControl/>
              <w:spacing w:line="12" w:lineRule="atLeast"/>
              <w:rPr>
                <w:rFonts w:hint="eastAsia" w:ascii="宋体" w:hAnsi="宋体" w:eastAsia="宋体" w:cs="宋体"/>
                <w:kern w:val="0"/>
                <w:sz w:val="20"/>
                <w:szCs w:val="20"/>
                <w:lang w:bidi="ar"/>
              </w:rPr>
            </w:pPr>
          </w:p>
          <w:p w14:paraId="7C365AEB">
            <w:pPr>
              <w:widowControl/>
              <w:spacing w:line="12" w:lineRule="atLeast"/>
              <w:rPr>
                <w:rFonts w:hint="eastAsia" w:ascii="宋体" w:hAnsi="宋体" w:eastAsia="宋体" w:cs="宋体"/>
                <w:kern w:val="0"/>
                <w:sz w:val="20"/>
                <w:szCs w:val="20"/>
                <w:lang w:bidi="ar"/>
              </w:rPr>
            </w:pPr>
          </w:p>
          <w:p w14:paraId="47DA2C6B">
            <w:pPr>
              <w:widowControl/>
              <w:spacing w:line="12" w:lineRule="atLeast"/>
              <w:rPr>
                <w:rFonts w:hint="eastAsia" w:ascii="宋体" w:hAnsi="宋体" w:eastAsia="宋体" w:cs="宋体"/>
                <w:kern w:val="0"/>
                <w:sz w:val="20"/>
                <w:szCs w:val="20"/>
                <w:lang w:bidi="ar"/>
              </w:rPr>
            </w:pPr>
          </w:p>
          <w:p w14:paraId="02BD4687">
            <w:pPr>
              <w:widowControl/>
              <w:spacing w:line="12" w:lineRule="atLeast"/>
              <w:rPr>
                <w:rFonts w:hint="eastAsia" w:ascii="宋体" w:hAnsi="宋体" w:eastAsia="宋体" w:cs="宋体"/>
                <w:kern w:val="0"/>
                <w:sz w:val="20"/>
                <w:szCs w:val="20"/>
                <w:lang w:bidi="ar"/>
              </w:rPr>
            </w:pPr>
          </w:p>
          <w:p w14:paraId="2A1A31FF">
            <w:pPr>
              <w:widowControl/>
              <w:spacing w:line="12" w:lineRule="atLeast"/>
              <w:rPr>
                <w:rFonts w:hint="eastAsia" w:ascii="宋体" w:hAnsi="宋体" w:eastAsia="宋体" w:cs="宋体"/>
                <w:kern w:val="0"/>
                <w:sz w:val="20"/>
                <w:szCs w:val="20"/>
                <w:lang w:bidi="ar"/>
              </w:rPr>
            </w:pPr>
          </w:p>
          <w:p w14:paraId="24AED4AA">
            <w:pPr>
              <w:widowControl/>
              <w:spacing w:line="12" w:lineRule="atLeast"/>
              <w:rPr>
                <w:rFonts w:hint="eastAsia" w:ascii="宋体" w:hAnsi="宋体" w:eastAsia="宋体" w:cs="宋体"/>
                <w:kern w:val="0"/>
                <w:sz w:val="20"/>
                <w:szCs w:val="20"/>
                <w:lang w:bidi="ar"/>
              </w:rPr>
            </w:pPr>
          </w:p>
          <w:p w14:paraId="40322079">
            <w:pPr>
              <w:widowControl/>
              <w:spacing w:line="12" w:lineRule="atLeast"/>
              <w:rPr>
                <w:rFonts w:hint="eastAsia" w:ascii="宋体" w:hAnsi="宋体" w:eastAsia="宋体" w:cs="宋体"/>
                <w:kern w:val="0"/>
                <w:sz w:val="20"/>
                <w:szCs w:val="20"/>
                <w:lang w:bidi="ar"/>
              </w:rPr>
            </w:pPr>
          </w:p>
          <w:p w14:paraId="3B1F91E8">
            <w:pPr>
              <w:widowControl/>
              <w:spacing w:line="12" w:lineRule="atLeast"/>
              <w:rPr>
                <w:rFonts w:hint="eastAsia" w:ascii="宋体" w:hAnsi="宋体" w:eastAsia="宋体" w:cs="宋体"/>
                <w:kern w:val="0"/>
                <w:sz w:val="20"/>
                <w:szCs w:val="20"/>
                <w:lang w:bidi="ar"/>
              </w:rPr>
            </w:pPr>
          </w:p>
          <w:p w14:paraId="0C9829A9">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14:paraId="407CD95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14:paraId="25DB2F1F">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vAlign w:val="center"/>
          </w:tcPr>
          <w:p w14:paraId="376F4483">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vAlign w:val="center"/>
          </w:tcPr>
          <w:p w14:paraId="4E5AEF8B">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vAlign w:val="center"/>
          </w:tcPr>
          <w:p w14:paraId="5B4298AC">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vAlign w:val="center"/>
          </w:tcPr>
          <w:p w14:paraId="67A129F7">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vAlign w:val="center"/>
          </w:tcPr>
          <w:p w14:paraId="7778D822">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vAlign w:val="center"/>
          </w:tcPr>
          <w:p w14:paraId="6C19EC9F">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14:paraId="50C6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6038DD10">
            <w:pPr>
              <w:rPr>
                <w:rFonts w:ascii="宋体" w:hAnsi="宋体" w:eastAsia="宋体" w:cs="宋体"/>
                <w:b/>
                <w:bCs/>
                <w:sz w:val="24"/>
                <w:szCs w:val="24"/>
              </w:rPr>
            </w:pPr>
          </w:p>
        </w:tc>
        <w:tc>
          <w:tcPr>
            <w:tcW w:w="3466" w:type="dxa"/>
            <w:gridSpan w:val="2"/>
            <w:vAlign w:val="center"/>
          </w:tcPr>
          <w:p w14:paraId="03B441A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14:paraId="1ACBADBF">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96" w:type="dxa"/>
            <w:vAlign w:val="center"/>
          </w:tcPr>
          <w:p w14:paraId="3A8B78F6">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29" w:type="dxa"/>
            <w:vAlign w:val="center"/>
          </w:tcPr>
          <w:p w14:paraId="7F1B7723">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07" w:type="dxa"/>
            <w:vAlign w:val="center"/>
          </w:tcPr>
          <w:p w14:paraId="5BF87272">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762" w:type="dxa"/>
            <w:vAlign w:val="center"/>
          </w:tcPr>
          <w:p w14:paraId="3773C4C6">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85" w:type="dxa"/>
            <w:vAlign w:val="center"/>
          </w:tcPr>
          <w:p w14:paraId="6265554C">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c>
          <w:tcPr>
            <w:tcW w:w="631" w:type="dxa"/>
            <w:vAlign w:val="center"/>
          </w:tcPr>
          <w:p w14:paraId="6CCFD2D8">
            <w:pPr>
              <w:jc w:val="center"/>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0</w:t>
            </w:r>
          </w:p>
        </w:tc>
      </w:tr>
      <w:tr w14:paraId="3948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14:paraId="7F6512C9">
            <w:pPr>
              <w:rPr>
                <w:rFonts w:ascii="宋体" w:hAnsi="宋体" w:eastAsia="宋体" w:cs="宋体"/>
                <w:b/>
                <w:bCs/>
                <w:sz w:val="24"/>
                <w:szCs w:val="24"/>
              </w:rPr>
            </w:pPr>
          </w:p>
        </w:tc>
        <w:tc>
          <w:tcPr>
            <w:tcW w:w="815" w:type="dxa"/>
            <w:vMerge w:val="restart"/>
            <w:vAlign w:val="center"/>
          </w:tcPr>
          <w:p w14:paraId="36836D65">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14:paraId="6E8050E8">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14:paraId="435FA52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69789BA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06F5BF4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4B04C1C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1696C3E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1DE39DF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14B3F2E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6CAD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12B7AFBF">
            <w:pPr>
              <w:rPr>
                <w:rFonts w:ascii="宋体" w:hAnsi="宋体" w:eastAsia="宋体" w:cs="宋体"/>
                <w:b/>
                <w:bCs/>
                <w:sz w:val="24"/>
                <w:szCs w:val="24"/>
              </w:rPr>
            </w:pPr>
          </w:p>
        </w:tc>
        <w:tc>
          <w:tcPr>
            <w:tcW w:w="815" w:type="dxa"/>
            <w:vMerge w:val="continue"/>
          </w:tcPr>
          <w:p w14:paraId="7421F533">
            <w:pPr>
              <w:rPr>
                <w:rFonts w:ascii="宋体" w:hAnsi="宋体" w:eastAsia="宋体" w:cs="宋体"/>
                <w:b/>
                <w:bCs/>
                <w:sz w:val="24"/>
                <w:szCs w:val="24"/>
              </w:rPr>
            </w:pPr>
          </w:p>
        </w:tc>
        <w:tc>
          <w:tcPr>
            <w:tcW w:w="2651" w:type="dxa"/>
            <w:vAlign w:val="center"/>
          </w:tcPr>
          <w:p w14:paraId="627EEBF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14:paraId="65A4332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3D49C1F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6C016DC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5CF0187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428DD0E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3278744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73E73169">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3429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1DBB796F">
            <w:pPr>
              <w:rPr>
                <w:rFonts w:ascii="宋体" w:hAnsi="宋体" w:eastAsia="宋体" w:cs="宋体"/>
                <w:b/>
                <w:bCs/>
                <w:sz w:val="24"/>
                <w:szCs w:val="24"/>
              </w:rPr>
            </w:pPr>
          </w:p>
        </w:tc>
        <w:tc>
          <w:tcPr>
            <w:tcW w:w="815" w:type="dxa"/>
            <w:vMerge w:val="continue"/>
          </w:tcPr>
          <w:p w14:paraId="429B1ACC">
            <w:pPr>
              <w:rPr>
                <w:rFonts w:ascii="宋体" w:hAnsi="宋体" w:eastAsia="宋体" w:cs="宋体"/>
                <w:b/>
                <w:bCs/>
                <w:sz w:val="24"/>
                <w:szCs w:val="24"/>
              </w:rPr>
            </w:pPr>
          </w:p>
        </w:tc>
        <w:tc>
          <w:tcPr>
            <w:tcW w:w="2651" w:type="dxa"/>
            <w:vAlign w:val="center"/>
          </w:tcPr>
          <w:p w14:paraId="34FB945B">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14:paraId="79B53E0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7B8AF83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0307F22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715A094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7FBE6E2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1EB46A1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2F8193D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58E2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541E8FF0">
            <w:pPr>
              <w:rPr>
                <w:rFonts w:ascii="宋体" w:hAnsi="宋体" w:eastAsia="宋体" w:cs="宋体"/>
                <w:b/>
                <w:bCs/>
                <w:sz w:val="24"/>
                <w:szCs w:val="24"/>
              </w:rPr>
            </w:pPr>
          </w:p>
        </w:tc>
        <w:tc>
          <w:tcPr>
            <w:tcW w:w="815" w:type="dxa"/>
            <w:vMerge w:val="continue"/>
          </w:tcPr>
          <w:p w14:paraId="75798C1D">
            <w:pPr>
              <w:rPr>
                <w:rFonts w:ascii="宋体" w:hAnsi="宋体" w:eastAsia="宋体" w:cs="宋体"/>
                <w:b/>
                <w:bCs/>
                <w:sz w:val="24"/>
                <w:szCs w:val="24"/>
              </w:rPr>
            </w:pPr>
          </w:p>
        </w:tc>
        <w:tc>
          <w:tcPr>
            <w:tcW w:w="2651" w:type="dxa"/>
            <w:vAlign w:val="center"/>
          </w:tcPr>
          <w:p w14:paraId="506FC958">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14:paraId="609A0B9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08D2A96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7D7C8F5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21CBC58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53C3174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4A4C2A7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69DCEA1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5EBB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31AF7D4A">
            <w:pPr>
              <w:rPr>
                <w:rFonts w:ascii="宋体" w:hAnsi="宋体" w:eastAsia="宋体" w:cs="宋体"/>
                <w:b/>
                <w:bCs/>
                <w:sz w:val="24"/>
                <w:szCs w:val="24"/>
              </w:rPr>
            </w:pPr>
          </w:p>
        </w:tc>
        <w:tc>
          <w:tcPr>
            <w:tcW w:w="815" w:type="dxa"/>
            <w:vMerge w:val="continue"/>
          </w:tcPr>
          <w:p w14:paraId="391DEBC8">
            <w:pPr>
              <w:rPr>
                <w:rFonts w:ascii="宋体" w:hAnsi="宋体" w:eastAsia="宋体" w:cs="宋体"/>
                <w:b/>
                <w:bCs/>
                <w:sz w:val="24"/>
                <w:szCs w:val="24"/>
              </w:rPr>
            </w:pPr>
          </w:p>
        </w:tc>
        <w:tc>
          <w:tcPr>
            <w:tcW w:w="2651" w:type="dxa"/>
            <w:vAlign w:val="center"/>
          </w:tcPr>
          <w:p w14:paraId="4D26A55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14:paraId="1A4FC09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14196D4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3A76CCF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40C6D56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15ADCAC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23B2743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5BA5C7A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123A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14:paraId="2EF23E45">
            <w:pPr>
              <w:rPr>
                <w:rFonts w:ascii="宋体" w:hAnsi="宋体" w:eastAsia="宋体" w:cs="宋体"/>
                <w:b/>
                <w:bCs/>
                <w:sz w:val="24"/>
                <w:szCs w:val="24"/>
              </w:rPr>
            </w:pPr>
          </w:p>
        </w:tc>
        <w:tc>
          <w:tcPr>
            <w:tcW w:w="815" w:type="dxa"/>
            <w:vMerge w:val="continue"/>
          </w:tcPr>
          <w:p w14:paraId="22383652">
            <w:pPr>
              <w:rPr>
                <w:rFonts w:ascii="宋体" w:hAnsi="宋体" w:eastAsia="宋体" w:cs="宋体"/>
                <w:b/>
                <w:bCs/>
                <w:sz w:val="24"/>
                <w:szCs w:val="24"/>
              </w:rPr>
            </w:pPr>
          </w:p>
        </w:tc>
        <w:tc>
          <w:tcPr>
            <w:tcW w:w="2651" w:type="dxa"/>
            <w:vAlign w:val="center"/>
          </w:tcPr>
          <w:p w14:paraId="6D8DBD6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14:paraId="73A3FEE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0612DA29">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66FEFD99">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53F3ACC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208EC42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0B8341F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360E22C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05C7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03B670D1">
            <w:pPr>
              <w:rPr>
                <w:rFonts w:ascii="宋体" w:hAnsi="宋体" w:eastAsia="宋体" w:cs="宋体"/>
                <w:b/>
                <w:bCs/>
                <w:sz w:val="24"/>
                <w:szCs w:val="24"/>
              </w:rPr>
            </w:pPr>
          </w:p>
        </w:tc>
        <w:tc>
          <w:tcPr>
            <w:tcW w:w="815" w:type="dxa"/>
            <w:vMerge w:val="continue"/>
          </w:tcPr>
          <w:p w14:paraId="5597A8C9">
            <w:pPr>
              <w:rPr>
                <w:rFonts w:ascii="宋体" w:hAnsi="宋体" w:eastAsia="宋体" w:cs="宋体"/>
                <w:b/>
                <w:bCs/>
                <w:sz w:val="24"/>
                <w:szCs w:val="24"/>
              </w:rPr>
            </w:pPr>
          </w:p>
        </w:tc>
        <w:tc>
          <w:tcPr>
            <w:tcW w:w="2651" w:type="dxa"/>
            <w:vAlign w:val="center"/>
          </w:tcPr>
          <w:p w14:paraId="63C56D66">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14:paraId="3A9B93D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2D49CC4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4F21B44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0EA1732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574DCF0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41C2C2E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17FE715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16B3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14:paraId="0D1A4386">
            <w:pPr>
              <w:rPr>
                <w:rFonts w:ascii="宋体" w:hAnsi="宋体" w:eastAsia="宋体" w:cs="宋体"/>
                <w:b/>
                <w:bCs/>
                <w:sz w:val="24"/>
                <w:szCs w:val="24"/>
              </w:rPr>
            </w:pPr>
          </w:p>
        </w:tc>
        <w:tc>
          <w:tcPr>
            <w:tcW w:w="815" w:type="dxa"/>
            <w:vMerge w:val="continue"/>
          </w:tcPr>
          <w:p w14:paraId="214BFDCE">
            <w:pPr>
              <w:rPr>
                <w:rFonts w:ascii="宋体" w:hAnsi="宋体" w:eastAsia="宋体" w:cs="宋体"/>
                <w:b/>
                <w:bCs/>
                <w:sz w:val="24"/>
                <w:szCs w:val="24"/>
              </w:rPr>
            </w:pPr>
          </w:p>
        </w:tc>
        <w:tc>
          <w:tcPr>
            <w:tcW w:w="2651" w:type="dxa"/>
            <w:vAlign w:val="center"/>
          </w:tcPr>
          <w:p w14:paraId="063440E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14:paraId="76C1CAD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101AF96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7A01BC7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772058F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121E530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698F09A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1DEE4E4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0D3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367D6A4A">
            <w:pPr>
              <w:rPr>
                <w:rFonts w:ascii="宋体" w:hAnsi="宋体" w:eastAsia="宋体" w:cs="宋体"/>
                <w:b/>
                <w:bCs/>
                <w:sz w:val="24"/>
                <w:szCs w:val="24"/>
              </w:rPr>
            </w:pPr>
          </w:p>
        </w:tc>
        <w:tc>
          <w:tcPr>
            <w:tcW w:w="815" w:type="dxa"/>
            <w:vMerge w:val="restart"/>
            <w:vAlign w:val="center"/>
          </w:tcPr>
          <w:p w14:paraId="21F92A28">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14:paraId="2CDF829A">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14:paraId="297C00F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4</w:t>
            </w:r>
          </w:p>
        </w:tc>
        <w:tc>
          <w:tcPr>
            <w:tcW w:w="696" w:type="dxa"/>
            <w:vAlign w:val="center"/>
          </w:tcPr>
          <w:p w14:paraId="75559B7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3D6B45E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4DFA872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37BB0C8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27681B1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224C4425">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4</w:t>
            </w:r>
          </w:p>
        </w:tc>
      </w:tr>
      <w:tr w14:paraId="5C0D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2EBCB707">
            <w:pPr>
              <w:rPr>
                <w:rFonts w:ascii="宋体" w:hAnsi="宋体" w:eastAsia="宋体" w:cs="宋体"/>
                <w:b/>
                <w:bCs/>
                <w:sz w:val="24"/>
                <w:szCs w:val="24"/>
              </w:rPr>
            </w:pPr>
          </w:p>
        </w:tc>
        <w:tc>
          <w:tcPr>
            <w:tcW w:w="815" w:type="dxa"/>
            <w:vMerge w:val="continue"/>
            <w:vAlign w:val="center"/>
          </w:tcPr>
          <w:p w14:paraId="1D97E279">
            <w:pPr>
              <w:rPr>
                <w:rFonts w:ascii="宋体" w:hAnsi="宋体" w:eastAsia="宋体" w:cs="宋体"/>
                <w:b/>
                <w:bCs/>
                <w:sz w:val="24"/>
                <w:szCs w:val="24"/>
              </w:rPr>
            </w:pPr>
          </w:p>
        </w:tc>
        <w:tc>
          <w:tcPr>
            <w:tcW w:w="2651" w:type="dxa"/>
            <w:vAlign w:val="center"/>
          </w:tcPr>
          <w:p w14:paraId="4FCF7013">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14:paraId="4A66C66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70FBF80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5619AE69">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7F8E526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0CDB240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722F067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36F2C92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6E40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14:paraId="35E80A17">
            <w:pPr>
              <w:rPr>
                <w:rFonts w:ascii="宋体" w:hAnsi="宋体" w:eastAsia="宋体" w:cs="宋体"/>
                <w:b/>
                <w:bCs/>
                <w:sz w:val="24"/>
                <w:szCs w:val="24"/>
              </w:rPr>
            </w:pPr>
          </w:p>
        </w:tc>
        <w:tc>
          <w:tcPr>
            <w:tcW w:w="815" w:type="dxa"/>
            <w:vMerge w:val="continue"/>
            <w:vAlign w:val="center"/>
          </w:tcPr>
          <w:p w14:paraId="4F9DDCBF">
            <w:pPr>
              <w:rPr>
                <w:rFonts w:ascii="宋体" w:hAnsi="宋体" w:eastAsia="宋体" w:cs="宋体"/>
                <w:b/>
                <w:bCs/>
                <w:sz w:val="24"/>
                <w:szCs w:val="24"/>
              </w:rPr>
            </w:pPr>
          </w:p>
        </w:tc>
        <w:tc>
          <w:tcPr>
            <w:tcW w:w="2651" w:type="dxa"/>
            <w:vAlign w:val="center"/>
          </w:tcPr>
          <w:p w14:paraId="5D690E9D">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14:paraId="13F7A4F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04C3A84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171781A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1575A3A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7448F2A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593357E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1903028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3C13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14:paraId="1D8035EF">
            <w:pPr>
              <w:rPr>
                <w:rFonts w:ascii="宋体" w:hAnsi="宋体" w:eastAsia="宋体" w:cs="宋体"/>
                <w:b/>
                <w:bCs/>
                <w:sz w:val="24"/>
                <w:szCs w:val="24"/>
              </w:rPr>
            </w:pPr>
          </w:p>
        </w:tc>
        <w:tc>
          <w:tcPr>
            <w:tcW w:w="815" w:type="dxa"/>
            <w:vMerge w:val="restart"/>
            <w:vAlign w:val="center"/>
          </w:tcPr>
          <w:p w14:paraId="2FD876B6">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14:paraId="3ABD753D">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14:paraId="76A30AA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667A387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768C6B3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6C2628B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0ACC998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3813D211">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5650B7E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7EFB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14:paraId="5A52CEED">
            <w:pPr>
              <w:rPr>
                <w:rFonts w:ascii="宋体" w:hAnsi="宋体" w:eastAsia="宋体" w:cs="宋体"/>
                <w:b/>
                <w:bCs/>
                <w:sz w:val="24"/>
                <w:szCs w:val="24"/>
              </w:rPr>
            </w:pPr>
          </w:p>
        </w:tc>
        <w:tc>
          <w:tcPr>
            <w:tcW w:w="815" w:type="dxa"/>
            <w:vMerge w:val="continue"/>
            <w:vAlign w:val="center"/>
          </w:tcPr>
          <w:p w14:paraId="57004A5C">
            <w:pPr>
              <w:rPr>
                <w:rFonts w:ascii="宋体" w:hAnsi="宋体" w:eastAsia="宋体" w:cs="宋体"/>
                <w:b/>
                <w:bCs/>
                <w:sz w:val="24"/>
                <w:szCs w:val="24"/>
              </w:rPr>
            </w:pPr>
          </w:p>
        </w:tc>
        <w:tc>
          <w:tcPr>
            <w:tcW w:w="2651" w:type="dxa"/>
            <w:vAlign w:val="center"/>
          </w:tcPr>
          <w:p w14:paraId="388D2A60">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14:paraId="08BDD38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2211891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064E1B2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5C1BBC5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188FC52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7734735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2568356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0550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14:paraId="3A38863D">
            <w:pPr>
              <w:rPr>
                <w:rFonts w:ascii="宋体" w:hAnsi="宋体" w:eastAsia="宋体" w:cs="宋体"/>
                <w:b/>
                <w:bCs/>
                <w:sz w:val="24"/>
                <w:szCs w:val="24"/>
              </w:rPr>
            </w:pPr>
          </w:p>
        </w:tc>
        <w:tc>
          <w:tcPr>
            <w:tcW w:w="815" w:type="dxa"/>
            <w:vMerge w:val="continue"/>
            <w:vAlign w:val="center"/>
          </w:tcPr>
          <w:p w14:paraId="2D2D62C7">
            <w:pPr>
              <w:rPr>
                <w:rFonts w:ascii="宋体" w:hAnsi="宋体" w:eastAsia="宋体" w:cs="宋体"/>
                <w:b/>
                <w:bCs/>
                <w:sz w:val="24"/>
                <w:szCs w:val="24"/>
              </w:rPr>
            </w:pPr>
          </w:p>
        </w:tc>
        <w:tc>
          <w:tcPr>
            <w:tcW w:w="2651" w:type="dxa"/>
            <w:vAlign w:val="center"/>
          </w:tcPr>
          <w:p w14:paraId="64288D53">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14:paraId="09A3903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1FBA0855">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050FCD1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407DD455">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31AB39D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1E6E97D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3F0FE52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15E1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14:paraId="596D083F">
            <w:pPr>
              <w:rPr>
                <w:rFonts w:ascii="宋体" w:hAnsi="宋体" w:eastAsia="宋体" w:cs="宋体"/>
                <w:b/>
                <w:bCs/>
                <w:sz w:val="24"/>
                <w:szCs w:val="24"/>
              </w:rPr>
            </w:pPr>
          </w:p>
        </w:tc>
        <w:tc>
          <w:tcPr>
            <w:tcW w:w="815" w:type="dxa"/>
            <w:vMerge w:val="continue"/>
            <w:vAlign w:val="center"/>
          </w:tcPr>
          <w:p w14:paraId="1740A624">
            <w:pPr>
              <w:rPr>
                <w:rFonts w:ascii="宋体" w:hAnsi="宋体" w:eastAsia="宋体" w:cs="宋体"/>
                <w:b/>
                <w:bCs/>
                <w:sz w:val="24"/>
                <w:szCs w:val="24"/>
              </w:rPr>
            </w:pPr>
          </w:p>
        </w:tc>
        <w:tc>
          <w:tcPr>
            <w:tcW w:w="2651" w:type="dxa"/>
            <w:vAlign w:val="center"/>
          </w:tcPr>
          <w:p w14:paraId="099F357B">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14:paraId="6806CC7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5C8D5D3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6FA157B5">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1E9EA29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2CF7E7F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152002E5">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448390E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55D0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6EFDDDD8">
            <w:pPr>
              <w:rPr>
                <w:rFonts w:ascii="宋体" w:hAnsi="宋体" w:eastAsia="宋体" w:cs="宋体"/>
                <w:b/>
                <w:bCs/>
                <w:sz w:val="24"/>
                <w:szCs w:val="24"/>
              </w:rPr>
            </w:pPr>
          </w:p>
        </w:tc>
        <w:tc>
          <w:tcPr>
            <w:tcW w:w="815" w:type="dxa"/>
            <w:vMerge w:val="continue"/>
            <w:vAlign w:val="center"/>
          </w:tcPr>
          <w:p w14:paraId="087F5CB7">
            <w:pPr>
              <w:rPr>
                <w:rFonts w:ascii="宋体" w:hAnsi="宋体" w:eastAsia="宋体" w:cs="宋体"/>
                <w:b/>
                <w:bCs/>
                <w:sz w:val="24"/>
                <w:szCs w:val="24"/>
              </w:rPr>
            </w:pPr>
          </w:p>
        </w:tc>
        <w:tc>
          <w:tcPr>
            <w:tcW w:w="2651" w:type="dxa"/>
            <w:vAlign w:val="center"/>
          </w:tcPr>
          <w:p w14:paraId="71E9AB3E">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14:paraId="388045B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16306B5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4C904F3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2555F9D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4E8FA91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2519D1EC">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2DC580F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2DC4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480A6214">
            <w:pPr>
              <w:rPr>
                <w:rFonts w:ascii="宋体" w:hAnsi="宋体" w:eastAsia="宋体" w:cs="宋体"/>
                <w:b/>
                <w:bCs/>
                <w:sz w:val="24"/>
                <w:szCs w:val="24"/>
              </w:rPr>
            </w:pPr>
          </w:p>
        </w:tc>
        <w:tc>
          <w:tcPr>
            <w:tcW w:w="815" w:type="dxa"/>
            <w:vMerge w:val="restart"/>
            <w:vAlign w:val="center"/>
          </w:tcPr>
          <w:p w14:paraId="77DFFE9C">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14:paraId="084179FE">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14:paraId="4CA7523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4BB6880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393C1BF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5989568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198887A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033F9C9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3D6DF8F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626C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14:paraId="5EA17F92">
            <w:pPr>
              <w:rPr>
                <w:rFonts w:ascii="宋体" w:hAnsi="宋体" w:eastAsia="宋体" w:cs="宋体"/>
                <w:b/>
                <w:bCs/>
                <w:sz w:val="24"/>
                <w:szCs w:val="24"/>
              </w:rPr>
            </w:pPr>
          </w:p>
        </w:tc>
        <w:tc>
          <w:tcPr>
            <w:tcW w:w="815" w:type="dxa"/>
            <w:vMerge w:val="continue"/>
          </w:tcPr>
          <w:p w14:paraId="6DA7BC4A">
            <w:pPr>
              <w:rPr>
                <w:rFonts w:ascii="宋体" w:hAnsi="宋体" w:eastAsia="宋体" w:cs="宋体"/>
                <w:b/>
                <w:bCs/>
                <w:sz w:val="24"/>
                <w:szCs w:val="24"/>
              </w:rPr>
            </w:pPr>
          </w:p>
        </w:tc>
        <w:tc>
          <w:tcPr>
            <w:tcW w:w="2651" w:type="dxa"/>
            <w:vAlign w:val="center"/>
          </w:tcPr>
          <w:p w14:paraId="61B3277C">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14:paraId="7EB4E95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12FB7BC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1DCFBDF2">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2103780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3B5A502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1FB093FF">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49DC731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334F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14:paraId="528C13C1">
            <w:pPr>
              <w:rPr>
                <w:rFonts w:ascii="宋体" w:hAnsi="宋体" w:eastAsia="宋体" w:cs="宋体"/>
                <w:b/>
                <w:bCs/>
                <w:sz w:val="24"/>
                <w:szCs w:val="24"/>
              </w:rPr>
            </w:pPr>
          </w:p>
        </w:tc>
        <w:tc>
          <w:tcPr>
            <w:tcW w:w="815" w:type="dxa"/>
            <w:vMerge w:val="continue"/>
          </w:tcPr>
          <w:p w14:paraId="7A16DDC6">
            <w:pPr>
              <w:rPr>
                <w:rFonts w:ascii="宋体" w:hAnsi="宋体" w:eastAsia="宋体" w:cs="宋体"/>
                <w:b/>
                <w:bCs/>
                <w:sz w:val="24"/>
                <w:szCs w:val="24"/>
              </w:rPr>
            </w:pPr>
          </w:p>
        </w:tc>
        <w:tc>
          <w:tcPr>
            <w:tcW w:w="2651" w:type="dxa"/>
            <w:vAlign w:val="center"/>
          </w:tcPr>
          <w:p w14:paraId="12B6EE65">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14:paraId="524C873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6B6E0D6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2967B18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124B4B60">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56EF4C7E">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3F64D11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7080EC4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r w14:paraId="664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14:paraId="20FC13A5">
            <w:pPr>
              <w:rPr>
                <w:rFonts w:ascii="宋体" w:hAnsi="宋体" w:eastAsia="宋体" w:cs="宋体"/>
                <w:b/>
                <w:bCs/>
                <w:sz w:val="24"/>
                <w:szCs w:val="24"/>
              </w:rPr>
            </w:pPr>
          </w:p>
        </w:tc>
        <w:tc>
          <w:tcPr>
            <w:tcW w:w="3466" w:type="dxa"/>
            <w:gridSpan w:val="2"/>
            <w:vAlign w:val="center"/>
          </w:tcPr>
          <w:p w14:paraId="39DCD457">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14:paraId="4D78A54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4</w:t>
            </w:r>
          </w:p>
        </w:tc>
        <w:tc>
          <w:tcPr>
            <w:tcW w:w="696" w:type="dxa"/>
            <w:vAlign w:val="center"/>
          </w:tcPr>
          <w:p w14:paraId="4FED4E33">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68CDC88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76C1AA08">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0F3118A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54B46F67">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6BD7AE29">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4</w:t>
            </w:r>
          </w:p>
        </w:tc>
      </w:tr>
      <w:tr w14:paraId="0BD2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14:paraId="2D8D7A31">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center"/>
          </w:tcPr>
          <w:p w14:paraId="02405B2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96" w:type="dxa"/>
            <w:vAlign w:val="center"/>
          </w:tcPr>
          <w:p w14:paraId="7D4A4C8B">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29" w:type="dxa"/>
            <w:vAlign w:val="center"/>
          </w:tcPr>
          <w:p w14:paraId="10E4DAD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07" w:type="dxa"/>
            <w:vAlign w:val="center"/>
          </w:tcPr>
          <w:p w14:paraId="4D62D514">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762" w:type="dxa"/>
            <w:vAlign w:val="center"/>
          </w:tcPr>
          <w:p w14:paraId="2305033A">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85" w:type="dxa"/>
            <w:vAlign w:val="center"/>
          </w:tcPr>
          <w:p w14:paraId="79B9FCD6">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c>
          <w:tcPr>
            <w:tcW w:w="631" w:type="dxa"/>
            <w:vAlign w:val="center"/>
          </w:tcPr>
          <w:p w14:paraId="7E6ECC7D">
            <w:pPr>
              <w:jc w:val="center"/>
              <w:rPr>
                <w:rFonts w:ascii="宋体" w:hAnsi="宋体" w:eastAsia="宋体" w:cs="宋体"/>
                <w:b w:val="0"/>
                <w:bCs w:val="0"/>
                <w:sz w:val="20"/>
                <w:szCs w:val="20"/>
              </w:rPr>
            </w:pPr>
            <w:r>
              <w:rPr>
                <w:rFonts w:hint="eastAsia" w:ascii="宋体" w:hAnsi="宋体" w:eastAsia="宋体" w:cs="宋体"/>
                <w:b w:val="0"/>
                <w:bCs w:val="0"/>
                <w:sz w:val="20"/>
                <w:szCs w:val="20"/>
                <w:lang w:val="en-US" w:eastAsia="zh-CN"/>
              </w:rPr>
              <w:t>0</w:t>
            </w:r>
          </w:p>
        </w:tc>
      </w:tr>
    </w:tbl>
    <w:p w14:paraId="36C7DFB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四、政府信息公开行政复议、行政诉讼</w:t>
      </w:r>
    </w:p>
    <w:tbl>
      <w:tblPr>
        <w:tblStyle w:val="3"/>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14:paraId="06C9BC99">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C662DC">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952E5DB">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14:paraId="606EC229">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7CC36D">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3DCE85A">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AF4AF8">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E4F196">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E7E07C">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537B15">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6A6E4E">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14:paraId="3FF5E121">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14:paraId="4EC3A63F">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14:paraId="6E74C6A6">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14:paraId="14943ED1">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14:paraId="4336BB7F">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14:paraId="40CE36E7">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AAFAA6">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2D3E7A">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DDAC613">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F597AF">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9B9172">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FF50D94">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D053CA">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33C2DED">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60C6B7">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FF8363">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14:paraId="6C5E4FA0">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1A09D9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9771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4EB1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A53AB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2DBB7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2914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A1600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6E3570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14:paraId="26AC749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47365A2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60130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12186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14:paraId="49CAA9D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117B0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E3BE3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359CB57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五、存在的主要问题及改进情况</w:t>
      </w:r>
    </w:p>
    <w:p w14:paraId="74A4E2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2024年，平西乡人民政府政府信息公开工作取得了一定成效，但与人民群众的要求期望相比，还需要进一步加强和改进。一是个别部门工作人员对政府信息公开工作的意识不统一，使得公开工作在一定程度上流于形式。二是公开的政府信息与公众的需求还存在一些距离，公开内容的广度和深度需进一步提升。三是信息公开形式的便民性有待进一步提高。 </w:t>
      </w:r>
    </w:p>
    <w:p w14:paraId="030642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2025年，平西乡人民政府将紧紧围绕乡党委、乡政府中心工作，持续推进政府信息公开。一是建立工作机制，确保政府信息公开工作有专人负责，制度化、规范化发展，深入、持续、高效地开展政府信息公开工作。二是加强业务培训，积极参与上级政府开展的政务公开及政府信息公开教育培训，选派专职工作人员学习，开阔工作视野。三是拓展公开渠道，积极探索新措施、新方法，丰富公开形式，优化工作流程，促进平西乡人民政府政务公开和政务信息公开工作再创佳绩。</w:t>
      </w:r>
    </w:p>
    <w:p w14:paraId="5287CDA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482" w:firstLineChars="20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六、其他需要报告的事项</w:t>
      </w:r>
    </w:p>
    <w:p w14:paraId="25304A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2024年，平西乡人民政府严格落实《政府信息公开信息处理费管理办法》（国办函[2020]109号）要求，未收取政府信息公开信息处理费。</w:t>
      </w:r>
    </w:p>
    <w:p w14:paraId="748C123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both"/>
        <w:textAlignment w:val="auto"/>
        <w:rPr>
          <w:rFonts w:hint="eastAsia" w:asciiTheme="minorEastAsia" w:hAnsiTheme="minorEastAsia" w:cstheme="minorEastAsia"/>
          <w:b/>
          <w:bCs/>
          <w:sz w:val="24"/>
          <w:szCs w:val="24"/>
          <w:lang w:val="en-US" w:eastAsia="zh-CN"/>
        </w:rPr>
      </w:pPr>
    </w:p>
    <w:p w14:paraId="09FC63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Theme="minorEastAsia" w:hAnsiTheme="minorEastAsia" w:cstheme="minorEastAsia"/>
          <w:b w:val="0"/>
          <w:bCs w:val="0"/>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7095"/>
    <w:rsid w:val="10931D90"/>
    <w:rsid w:val="10E40AAB"/>
    <w:rsid w:val="12802AFE"/>
    <w:rsid w:val="1AC366BD"/>
    <w:rsid w:val="1E706671"/>
    <w:rsid w:val="25E23832"/>
    <w:rsid w:val="28674748"/>
    <w:rsid w:val="31321DB9"/>
    <w:rsid w:val="32DC1D50"/>
    <w:rsid w:val="3D8A2D4B"/>
    <w:rsid w:val="3F85076B"/>
    <w:rsid w:val="48DD58AD"/>
    <w:rsid w:val="4CB51D1D"/>
    <w:rsid w:val="51512666"/>
    <w:rsid w:val="611B32EB"/>
    <w:rsid w:val="71142448"/>
    <w:rsid w:val="747524F2"/>
    <w:rsid w:val="7EBC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2080</Words>
  <Characters>2202</Characters>
  <Lines>0</Lines>
  <Paragraphs>0</Paragraphs>
  <TotalTime>15</TotalTime>
  <ScaleCrop>false</ScaleCrop>
  <LinksUpToDate>false</LinksUpToDate>
  <CharactersWithSpaces>2204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2025-01-13T05:24:00Z</dcterms:created>
  <dc:creator>Administrator</dc:creator>
  <cp:lastModifiedBy>吃橘子吗</cp:lastModifiedBy>
  <dcterms:modified xsi:type="dcterms:W3CDTF">2025-01-21T06:54:36Z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eyJoZGlkIjoiYThiMWRkN2FmMGIyNTcwZmI3OTA4YWJkZDI3MTUxMjUiLCJ1c2VySWQiOiIyMDkyODE3MDUifQ==</vt:lpwstr>
  </property>
  <property fmtid="{D5CDD505-2E9C-101B-9397-08002B2CF9AE}" pid="4" name="ICV">
    <vt:lpwstr>0BFC545CDF6E455A81D1E8E8A1B6025D_12</vt:lpwstr>
  </property>
</Properties>
</file>