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4A79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铁西区应急管理局</w:t>
      </w:r>
    </w:p>
    <w:p w14:paraId="7365175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pacing w:val="0"/>
          <w:kern w:val="0"/>
          <w:sz w:val="44"/>
          <w:szCs w:val="44"/>
        </w:rPr>
      </w:pPr>
      <w:r>
        <w:rPr>
          <w:rFonts w:hint="eastAsia" w:ascii="方正小标宋简体" w:hAnsi="方正小标宋简体" w:eastAsia="方正小标宋简体" w:cs="方正小标宋简体"/>
          <w:sz w:val="44"/>
          <w:szCs w:val="44"/>
          <w:lang w:val="en-US" w:eastAsia="zh-CN"/>
        </w:rPr>
        <w:t>2024年政府信息公开工作年度报告</w:t>
      </w:r>
    </w:p>
    <w:p w14:paraId="086DCB17">
      <w:pPr>
        <w:rPr>
          <w:rFonts w:hint="eastAsia" w:ascii="宋体" w:hAnsi="宋体" w:eastAsia="宋体" w:cs="宋体"/>
          <w:sz w:val="24"/>
          <w:szCs w:val="24"/>
        </w:rPr>
      </w:pPr>
    </w:p>
    <w:p w14:paraId="2CBE7414">
      <w:pPr>
        <w:ind w:firstLine="480" w:firstLineChars="200"/>
        <w:rPr>
          <w:rFonts w:hint="eastAsia" w:ascii="宋体" w:hAnsi="宋体" w:eastAsia="宋体" w:cs="宋体"/>
          <w:sz w:val="24"/>
          <w:szCs w:val="24"/>
        </w:rPr>
      </w:pPr>
    </w:p>
    <w:p w14:paraId="60292CD8">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根据《中华人民共和国政府信息公开条例》（以下简称《条例》）规定，现制定《四平市铁西区应急管理局202</w:t>
      </w:r>
      <w:r>
        <w:rPr>
          <w:rFonts w:hint="eastAsia" w:ascii="宋体" w:hAnsi="宋体" w:eastAsia="宋体" w:cs="宋体"/>
          <w:sz w:val="24"/>
          <w:szCs w:val="24"/>
          <w:lang w:val="en-US" w:eastAsia="zh-CN"/>
        </w:rPr>
        <w:t>4</w:t>
      </w:r>
      <w:r>
        <w:rPr>
          <w:rFonts w:hint="eastAsia" w:ascii="宋体" w:hAnsi="宋体" w:eastAsia="宋体" w:cs="宋体"/>
          <w:sz w:val="24"/>
          <w:szCs w:val="24"/>
        </w:rPr>
        <w:t>年政府信息公开工作年度报告》。本报告由总体情况、主动公开政府信息情况、收到和处理政府信息公开申请情况、政府信息公开行政复议、行政诉讼情况、存在的主要问题及改进情况和其他需要报告的事项等六个部分组成。本年度报告中所列数据的统计期限自202</w:t>
      </w:r>
      <w:r>
        <w:rPr>
          <w:rFonts w:hint="eastAsia" w:ascii="宋体" w:hAnsi="宋体" w:eastAsia="宋体" w:cs="宋体"/>
          <w:sz w:val="24"/>
          <w:szCs w:val="24"/>
          <w:lang w:val="en-US" w:eastAsia="zh-CN"/>
        </w:rPr>
        <w:t>4</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4</w:t>
      </w:r>
      <w:r>
        <w:rPr>
          <w:rFonts w:hint="eastAsia" w:ascii="宋体" w:hAnsi="宋体" w:eastAsia="宋体" w:cs="宋体"/>
          <w:sz w:val="24"/>
          <w:szCs w:val="24"/>
        </w:rPr>
        <w:t>年12月31日止，电子版在四平市铁西区政府信息公开年度报告专栏下载（网址：http://txqxxgk.siping.gov.cn/zcbm/fgw_98326/ndbg/），如对本报告有疑问，请与铁西区应急管理局联系，地址：四平市铁西区平西乡勤业村部旁四平市铁西区应急管理局，邮编:136000，电话：0434-3272206。具体情况报告如下：</w:t>
      </w:r>
    </w:p>
    <w:p w14:paraId="3A53C174">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总体情况</w:t>
      </w:r>
    </w:p>
    <w:p w14:paraId="73190F9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2024年以来，铁西区应急管理局根据省、市、区政府的工作部署，认真贯彻落实《条例》，以企业群众需求为导向，扎实做好应急管理领域政务公开工作，切实保障人民群众的环境知情权、参与权、监督权和表达权。</w:t>
      </w:r>
    </w:p>
    <w:p w14:paraId="13A8A63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0"/>
          <w:sz w:val="24"/>
          <w:szCs w:val="24"/>
          <w:lang w:val="en-US" w:eastAsia="zh-CN" w:bidi="ar"/>
        </w:rPr>
      </w:pPr>
      <w:r>
        <w:rPr>
          <w:rFonts w:hint="eastAsia" w:ascii="楷体" w:hAnsi="楷体" w:eastAsia="楷体" w:cs="楷体"/>
          <w:kern w:val="0"/>
          <w:sz w:val="24"/>
          <w:szCs w:val="24"/>
          <w:lang w:val="en-US" w:eastAsia="zh-CN" w:bidi="ar"/>
        </w:rPr>
        <w:t>1.主动公开情况。</w:t>
      </w:r>
      <w:r>
        <w:rPr>
          <w:rFonts w:hint="eastAsia" w:ascii="宋体" w:hAnsi="宋体" w:eastAsia="宋体" w:cs="宋体"/>
          <w:kern w:val="0"/>
          <w:sz w:val="24"/>
          <w:szCs w:val="24"/>
          <w:lang w:val="en-US" w:eastAsia="zh-CN" w:bidi="ar"/>
        </w:rPr>
        <w:t>按照《条例》规定，制定并公开我局重点领域政务公开标准目录，明确公开职责和范围，强化了信息发布、政策解读、关切回应、舆论引导成效，主动、及时、全面、准确地发布和解读相关政策信息。主动公开企业群众普遍关心的政府信息，按要求及时发布政务服务审批公告公示，扩大群众知情权和参与权。</w:t>
      </w:r>
    </w:p>
    <w:p w14:paraId="7127A74A">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组织</w:t>
      </w:r>
      <w:r>
        <w:rPr>
          <w:rFonts w:hint="eastAsia" w:ascii="楷体" w:hAnsi="楷体" w:eastAsia="楷体" w:cs="楷体"/>
          <w:sz w:val="24"/>
          <w:szCs w:val="24"/>
          <w:lang w:eastAsia="zh-CN"/>
        </w:rPr>
        <w:t>学习</w:t>
      </w:r>
      <w:r>
        <w:rPr>
          <w:rFonts w:hint="eastAsia" w:ascii="楷体" w:hAnsi="楷体" w:eastAsia="楷体" w:cs="楷体"/>
          <w:sz w:val="24"/>
          <w:szCs w:val="24"/>
        </w:rPr>
        <w:t>工作。</w:t>
      </w:r>
      <w:r>
        <w:rPr>
          <w:rFonts w:hint="eastAsia" w:ascii="宋体" w:hAnsi="宋体" w:eastAsia="宋体" w:cs="宋体"/>
          <w:sz w:val="24"/>
          <w:szCs w:val="24"/>
        </w:rPr>
        <w:t>认真组织学习《中华人民共和国政府信息公开条例》等重点内容，进一步提升抓好政府信息公开意识。明确主要任务和措施。局领导定期研究部署政府信息公开工作，结合不同时期政府信息公开工作任务要求，及时调整工作安排，不断更新完善公开内容，推进政府信息公开工作扎实深入开展，确保信息公开与保密工作相融合。</w:t>
      </w:r>
      <w:bookmarkStart w:id="0" w:name="_GoBack"/>
      <w:bookmarkEnd w:id="0"/>
    </w:p>
    <w:p w14:paraId="2DEA3933">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.政府信息公开平台建设情况。</w:t>
      </w:r>
      <w:r>
        <w:rPr>
          <w:rFonts w:hint="eastAsia" w:ascii="宋体" w:hAnsi="宋体" w:eastAsia="宋体" w:cs="宋体"/>
          <w:sz w:val="24"/>
          <w:szCs w:val="24"/>
        </w:rPr>
        <w:t>依托政府信息公开平台、政务公开专等多渠道发布政务服务事项目录、服务指南、办事指引、公告公示、审批决定等信息，并及时动态更新，方便公众查询获取，提高信息发布和互动回应实效，不断提高审批服务质效。</w:t>
      </w:r>
    </w:p>
    <w:p w14:paraId="039F5C14">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.监督保障情况。</w:t>
      </w:r>
      <w:r>
        <w:rPr>
          <w:rFonts w:hint="eastAsia" w:ascii="宋体" w:hAnsi="宋体" w:eastAsia="宋体" w:cs="宋体"/>
          <w:sz w:val="24"/>
          <w:szCs w:val="24"/>
        </w:rPr>
        <w:t>明确责任领导、责任</w:t>
      </w:r>
      <w:r>
        <w:rPr>
          <w:rFonts w:hint="eastAsia" w:ascii="宋体" w:hAnsi="宋体" w:cs="宋体"/>
          <w:sz w:val="24"/>
          <w:szCs w:val="24"/>
          <w:lang w:eastAsia="zh-CN"/>
        </w:rPr>
        <w:t>科</w:t>
      </w:r>
      <w:r>
        <w:rPr>
          <w:rFonts w:hint="eastAsia" w:ascii="宋体" w:hAnsi="宋体" w:eastAsia="宋体" w:cs="宋体"/>
          <w:sz w:val="24"/>
          <w:szCs w:val="24"/>
        </w:rPr>
        <w:t>室和责任人，压实主体责任，切实做好政策信息的公开和解读，以及依申请公开的按时办结，并坚持常态化监督检查和业务培训，确保信息公开工作规范顺利开展。</w:t>
      </w:r>
    </w:p>
    <w:p w14:paraId="551E3093">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14:paraId="09ACD62D">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2ECAAB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707D885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475B0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406543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D5758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D891B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64BCA2A3">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85D5E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97B20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3967B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02725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FFAB9BB">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9415D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07CB5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0A190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1FBD99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2E377BF">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16F421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663B97E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CFFB7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ED14FF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4F59895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07293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794F4B4">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r>
      <w:tr w14:paraId="4D011F1B">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412490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0B8AE74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54E05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E1E7D3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1AEAE3BA">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37AD5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B3D7026">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r>
      <w:tr w14:paraId="57821909">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DA7D61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B7B865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2D12351">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087650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77532F1E">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EE7D18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06B82DD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51B9CB1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72246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BFDEB6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62FC8A3F">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5A79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noWrap w:val="0"/>
            <w:vAlign w:val="center"/>
          </w:tcPr>
          <w:p w14:paraId="6AFDBD10">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noWrap w:val="0"/>
            <w:vAlign w:val="center"/>
          </w:tcPr>
          <w:p w14:paraId="63D19641">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14:paraId="0BD0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noWrap w:val="0"/>
            <w:vAlign w:val="top"/>
          </w:tcPr>
          <w:p w14:paraId="521F4A44">
            <w:pPr>
              <w:rPr>
                <w:rFonts w:ascii="宋体" w:hAnsi="宋体" w:eastAsia="宋体" w:cs="宋体"/>
                <w:b/>
                <w:bCs/>
                <w:sz w:val="24"/>
                <w:szCs w:val="24"/>
              </w:rPr>
            </w:pPr>
          </w:p>
        </w:tc>
        <w:tc>
          <w:tcPr>
            <w:tcW w:w="687" w:type="dxa"/>
            <w:vMerge w:val="restart"/>
            <w:noWrap w:val="0"/>
            <w:vAlign w:val="center"/>
          </w:tcPr>
          <w:p w14:paraId="0D9071ED">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noWrap w:val="0"/>
            <w:vAlign w:val="center"/>
          </w:tcPr>
          <w:p w14:paraId="0C950B72">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noWrap w:val="0"/>
            <w:vAlign w:val="center"/>
          </w:tcPr>
          <w:p w14:paraId="782EC496">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14:paraId="0D16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noWrap w:val="0"/>
            <w:vAlign w:val="top"/>
          </w:tcPr>
          <w:p w14:paraId="39C4C40B">
            <w:pPr>
              <w:rPr>
                <w:rFonts w:ascii="宋体" w:hAnsi="宋体" w:eastAsia="宋体" w:cs="宋体"/>
                <w:b/>
                <w:bCs/>
                <w:sz w:val="24"/>
                <w:szCs w:val="24"/>
              </w:rPr>
            </w:pPr>
          </w:p>
        </w:tc>
        <w:tc>
          <w:tcPr>
            <w:tcW w:w="687" w:type="dxa"/>
            <w:vMerge w:val="continue"/>
            <w:noWrap w:val="0"/>
            <w:vAlign w:val="top"/>
          </w:tcPr>
          <w:p w14:paraId="6F16202A">
            <w:pPr>
              <w:rPr>
                <w:rFonts w:ascii="宋体" w:hAnsi="宋体" w:eastAsia="宋体" w:cs="宋体"/>
                <w:b/>
                <w:bCs/>
                <w:sz w:val="24"/>
                <w:szCs w:val="24"/>
              </w:rPr>
            </w:pPr>
          </w:p>
        </w:tc>
        <w:tc>
          <w:tcPr>
            <w:tcW w:w="698" w:type="dxa"/>
            <w:noWrap w:val="0"/>
            <w:vAlign w:val="center"/>
          </w:tcPr>
          <w:p w14:paraId="6202469D">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noWrap w:val="0"/>
            <w:vAlign w:val="center"/>
          </w:tcPr>
          <w:p w14:paraId="3D467347">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noWrap w:val="0"/>
            <w:vAlign w:val="center"/>
          </w:tcPr>
          <w:p w14:paraId="188033FE">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noWrap w:val="0"/>
            <w:vAlign w:val="center"/>
          </w:tcPr>
          <w:p w14:paraId="3243E1F0">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noWrap w:val="0"/>
            <w:vAlign w:val="center"/>
          </w:tcPr>
          <w:p w14:paraId="516A228A">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noWrap w:val="0"/>
            <w:vAlign w:val="top"/>
          </w:tcPr>
          <w:p w14:paraId="67357156">
            <w:pPr>
              <w:rPr>
                <w:rFonts w:ascii="宋体" w:hAnsi="宋体" w:eastAsia="宋体" w:cs="宋体"/>
                <w:b/>
                <w:bCs/>
                <w:sz w:val="24"/>
                <w:szCs w:val="24"/>
              </w:rPr>
            </w:pPr>
          </w:p>
        </w:tc>
      </w:tr>
      <w:tr w14:paraId="325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center"/>
          </w:tcPr>
          <w:p w14:paraId="7AAE80F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noWrap w:val="0"/>
            <w:vAlign w:val="center"/>
          </w:tcPr>
          <w:p w14:paraId="4BC8D8E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4561C2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3643ED2A">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14248FE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3843A88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457F799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5F482E8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ABD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noWrap w:val="0"/>
            <w:vAlign w:val="center"/>
          </w:tcPr>
          <w:p w14:paraId="1141A6F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noWrap w:val="0"/>
            <w:vAlign w:val="center"/>
          </w:tcPr>
          <w:p w14:paraId="0DEEE84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44E36CB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34275FD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750AD4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17BF3F6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17BCBCC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35A9DDD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44A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noWrap w:val="0"/>
            <w:vAlign w:val="center"/>
          </w:tcPr>
          <w:p w14:paraId="7A6B91C6">
            <w:pPr>
              <w:widowControl/>
              <w:spacing w:line="12" w:lineRule="atLeast"/>
              <w:rPr>
                <w:rFonts w:hint="eastAsia" w:ascii="宋体" w:hAnsi="宋体" w:eastAsia="宋体" w:cs="宋体"/>
                <w:kern w:val="0"/>
                <w:sz w:val="20"/>
                <w:szCs w:val="20"/>
                <w:lang w:bidi="ar"/>
              </w:rPr>
            </w:pPr>
          </w:p>
          <w:p w14:paraId="46525E15">
            <w:pPr>
              <w:widowControl/>
              <w:spacing w:line="12" w:lineRule="atLeast"/>
              <w:rPr>
                <w:rFonts w:hint="eastAsia" w:ascii="宋体" w:hAnsi="宋体" w:eastAsia="宋体" w:cs="宋体"/>
                <w:kern w:val="0"/>
                <w:sz w:val="20"/>
                <w:szCs w:val="20"/>
                <w:lang w:bidi="ar"/>
              </w:rPr>
            </w:pPr>
          </w:p>
          <w:p w14:paraId="2FDE7233">
            <w:pPr>
              <w:widowControl/>
              <w:spacing w:line="12" w:lineRule="atLeast"/>
              <w:rPr>
                <w:rFonts w:hint="eastAsia" w:ascii="宋体" w:hAnsi="宋体" w:eastAsia="宋体" w:cs="宋体"/>
                <w:kern w:val="0"/>
                <w:sz w:val="20"/>
                <w:szCs w:val="20"/>
                <w:lang w:bidi="ar"/>
              </w:rPr>
            </w:pPr>
          </w:p>
          <w:p w14:paraId="729FEE78">
            <w:pPr>
              <w:widowControl/>
              <w:spacing w:line="12" w:lineRule="atLeast"/>
              <w:rPr>
                <w:rFonts w:hint="eastAsia" w:ascii="宋体" w:hAnsi="宋体" w:eastAsia="宋体" w:cs="宋体"/>
                <w:kern w:val="0"/>
                <w:sz w:val="20"/>
                <w:szCs w:val="20"/>
                <w:lang w:bidi="ar"/>
              </w:rPr>
            </w:pPr>
          </w:p>
          <w:p w14:paraId="01B4F6D0">
            <w:pPr>
              <w:widowControl/>
              <w:spacing w:line="12" w:lineRule="atLeast"/>
              <w:rPr>
                <w:rFonts w:hint="eastAsia" w:ascii="宋体" w:hAnsi="宋体" w:eastAsia="宋体" w:cs="宋体"/>
                <w:kern w:val="0"/>
                <w:sz w:val="20"/>
                <w:szCs w:val="20"/>
                <w:lang w:bidi="ar"/>
              </w:rPr>
            </w:pPr>
          </w:p>
          <w:p w14:paraId="242CD00F">
            <w:pPr>
              <w:widowControl/>
              <w:spacing w:line="12" w:lineRule="atLeast"/>
              <w:rPr>
                <w:rFonts w:hint="eastAsia" w:ascii="宋体" w:hAnsi="宋体" w:eastAsia="宋体" w:cs="宋体"/>
                <w:kern w:val="0"/>
                <w:sz w:val="20"/>
                <w:szCs w:val="20"/>
                <w:lang w:bidi="ar"/>
              </w:rPr>
            </w:pPr>
          </w:p>
          <w:p w14:paraId="50AFD2FC">
            <w:pPr>
              <w:widowControl/>
              <w:spacing w:line="12" w:lineRule="atLeast"/>
              <w:rPr>
                <w:rFonts w:hint="eastAsia" w:ascii="宋体" w:hAnsi="宋体" w:eastAsia="宋体" w:cs="宋体"/>
                <w:kern w:val="0"/>
                <w:sz w:val="20"/>
                <w:szCs w:val="20"/>
                <w:lang w:bidi="ar"/>
              </w:rPr>
            </w:pPr>
          </w:p>
          <w:p w14:paraId="7B4643F3">
            <w:pPr>
              <w:widowControl/>
              <w:spacing w:line="12" w:lineRule="atLeast"/>
              <w:rPr>
                <w:rFonts w:hint="eastAsia" w:ascii="宋体" w:hAnsi="宋体" w:eastAsia="宋体" w:cs="宋体"/>
                <w:kern w:val="0"/>
                <w:sz w:val="20"/>
                <w:szCs w:val="20"/>
                <w:lang w:bidi="ar"/>
              </w:rPr>
            </w:pPr>
          </w:p>
          <w:p w14:paraId="56089C79">
            <w:pPr>
              <w:widowControl/>
              <w:spacing w:line="12" w:lineRule="atLeast"/>
              <w:rPr>
                <w:rFonts w:hint="eastAsia" w:ascii="宋体" w:hAnsi="宋体" w:eastAsia="宋体" w:cs="宋体"/>
                <w:kern w:val="0"/>
                <w:sz w:val="20"/>
                <w:szCs w:val="20"/>
                <w:lang w:bidi="ar"/>
              </w:rPr>
            </w:pPr>
          </w:p>
          <w:p w14:paraId="407BEBA0">
            <w:pPr>
              <w:widowControl/>
              <w:spacing w:line="12" w:lineRule="atLeast"/>
              <w:rPr>
                <w:rFonts w:hint="eastAsia" w:ascii="宋体" w:hAnsi="宋体" w:eastAsia="宋体" w:cs="宋体"/>
                <w:kern w:val="0"/>
                <w:sz w:val="20"/>
                <w:szCs w:val="20"/>
                <w:lang w:bidi="ar"/>
              </w:rPr>
            </w:pPr>
          </w:p>
          <w:p w14:paraId="7EC49762">
            <w:pPr>
              <w:widowControl/>
              <w:spacing w:line="12" w:lineRule="atLeast"/>
              <w:rPr>
                <w:rFonts w:hint="eastAsia" w:ascii="宋体" w:hAnsi="宋体" w:eastAsia="宋体" w:cs="宋体"/>
                <w:kern w:val="0"/>
                <w:sz w:val="20"/>
                <w:szCs w:val="20"/>
                <w:lang w:bidi="ar"/>
              </w:rPr>
            </w:pPr>
          </w:p>
          <w:p w14:paraId="541809A4">
            <w:pPr>
              <w:widowControl/>
              <w:spacing w:line="12" w:lineRule="atLeast"/>
              <w:rPr>
                <w:rFonts w:hint="eastAsia" w:ascii="宋体" w:hAnsi="宋体" w:eastAsia="宋体" w:cs="宋体"/>
                <w:kern w:val="0"/>
                <w:sz w:val="20"/>
                <w:szCs w:val="20"/>
                <w:lang w:bidi="ar"/>
              </w:rPr>
            </w:pPr>
          </w:p>
          <w:p w14:paraId="28C878C5">
            <w:pPr>
              <w:widowControl/>
              <w:spacing w:line="12" w:lineRule="atLeast"/>
              <w:rPr>
                <w:rFonts w:hint="eastAsia" w:ascii="宋体" w:hAnsi="宋体" w:eastAsia="宋体" w:cs="宋体"/>
                <w:kern w:val="0"/>
                <w:sz w:val="20"/>
                <w:szCs w:val="20"/>
                <w:lang w:bidi="ar"/>
              </w:rPr>
            </w:pPr>
          </w:p>
          <w:p w14:paraId="3FDF1AA5">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noWrap w:val="0"/>
            <w:vAlign w:val="center"/>
          </w:tcPr>
          <w:p w14:paraId="615E195C">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noWrap w:val="0"/>
            <w:vAlign w:val="center"/>
          </w:tcPr>
          <w:p w14:paraId="2FD42CE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4371D4D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2F09F2E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4A5DCE4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7B5F679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50910E3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1C92007C">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EB0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1F8E7EE3">
            <w:pPr>
              <w:rPr>
                <w:rFonts w:ascii="宋体" w:hAnsi="宋体" w:eastAsia="宋体" w:cs="宋体"/>
                <w:b/>
                <w:bCs/>
                <w:sz w:val="24"/>
                <w:szCs w:val="24"/>
              </w:rPr>
            </w:pPr>
          </w:p>
        </w:tc>
        <w:tc>
          <w:tcPr>
            <w:tcW w:w="3480" w:type="dxa"/>
            <w:gridSpan w:val="2"/>
            <w:noWrap w:val="0"/>
            <w:vAlign w:val="center"/>
          </w:tcPr>
          <w:p w14:paraId="33054EB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noWrap w:val="0"/>
            <w:vAlign w:val="center"/>
          </w:tcPr>
          <w:p w14:paraId="49CFF69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1DDBBE5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5242CDF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40D88E0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0B0B5E5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68B5E36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26262D5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229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noWrap w:val="0"/>
            <w:vAlign w:val="top"/>
          </w:tcPr>
          <w:p w14:paraId="62CC7A93">
            <w:pPr>
              <w:rPr>
                <w:rFonts w:ascii="宋体" w:hAnsi="宋体" w:eastAsia="宋体" w:cs="宋体"/>
                <w:b/>
                <w:bCs/>
                <w:sz w:val="24"/>
                <w:szCs w:val="24"/>
              </w:rPr>
            </w:pPr>
          </w:p>
        </w:tc>
        <w:tc>
          <w:tcPr>
            <w:tcW w:w="818" w:type="dxa"/>
            <w:vMerge w:val="restart"/>
            <w:noWrap w:val="0"/>
            <w:vAlign w:val="center"/>
          </w:tcPr>
          <w:p w14:paraId="58074339">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noWrap w:val="0"/>
            <w:vAlign w:val="center"/>
          </w:tcPr>
          <w:p w14:paraId="16B2B51C">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noWrap w:val="0"/>
            <w:vAlign w:val="center"/>
          </w:tcPr>
          <w:p w14:paraId="5BC3590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B45A3A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3C69BE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691AD0A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41386D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7137417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2A874C4C">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CEA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4B306FEA">
            <w:pPr>
              <w:rPr>
                <w:rFonts w:ascii="宋体" w:hAnsi="宋体" w:eastAsia="宋体" w:cs="宋体"/>
                <w:b/>
                <w:bCs/>
                <w:sz w:val="24"/>
                <w:szCs w:val="24"/>
              </w:rPr>
            </w:pPr>
          </w:p>
        </w:tc>
        <w:tc>
          <w:tcPr>
            <w:tcW w:w="818" w:type="dxa"/>
            <w:vMerge w:val="continue"/>
            <w:noWrap w:val="0"/>
            <w:vAlign w:val="top"/>
          </w:tcPr>
          <w:p w14:paraId="755FD063">
            <w:pPr>
              <w:rPr>
                <w:rFonts w:ascii="宋体" w:hAnsi="宋体" w:eastAsia="宋体" w:cs="宋体"/>
                <w:b/>
                <w:bCs/>
                <w:sz w:val="24"/>
                <w:szCs w:val="24"/>
              </w:rPr>
            </w:pPr>
          </w:p>
        </w:tc>
        <w:tc>
          <w:tcPr>
            <w:tcW w:w="2662" w:type="dxa"/>
            <w:noWrap w:val="0"/>
            <w:vAlign w:val="center"/>
          </w:tcPr>
          <w:p w14:paraId="7E4C0CA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noWrap w:val="0"/>
            <w:vAlign w:val="center"/>
          </w:tcPr>
          <w:p w14:paraId="16A71C4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8B23B2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668EA22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6645733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2F71640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35FFABF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1807762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9EE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14:paraId="43634217">
            <w:pPr>
              <w:rPr>
                <w:rFonts w:ascii="宋体" w:hAnsi="宋体" w:eastAsia="宋体" w:cs="宋体"/>
                <w:b/>
                <w:bCs/>
                <w:sz w:val="24"/>
                <w:szCs w:val="24"/>
              </w:rPr>
            </w:pPr>
          </w:p>
        </w:tc>
        <w:tc>
          <w:tcPr>
            <w:tcW w:w="818" w:type="dxa"/>
            <w:vMerge w:val="continue"/>
            <w:noWrap w:val="0"/>
            <w:vAlign w:val="top"/>
          </w:tcPr>
          <w:p w14:paraId="645B96E4">
            <w:pPr>
              <w:rPr>
                <w:rFonts w:ascii="宋体" w:hAnsi="宋体" w:eastAsia="宋体" w:cs="宋体"/>
                <w:b/>
                <w:bCs/>
                <w:sz w:val="24"/>
                <w:szCs w:val="24"/>
              </w:rPr>
            </w:pPr>
          </w:p>
        </w:tc>
        <w:tc>
          <w:tcPr>
            <w:tcW w:w="2662" w:type="dxa"/>
            <w:noWrap w:val="0"/>
            <w:vAlign w:val="center"/>
          </w:tcPr>
          <w:p w14:paraId="2DD2DAC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noWrap w:val="0"/>
            <w:vAlign w:val="center"/>
          </w:tcPr>
          <w:p w14:paraId="47C5C69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31D7717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45558BB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172985B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2FFD768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5699204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4FF790A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FFF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14:paraId="4C395740">
            <w:pPr>
              <w:rPr>
                <w:rFonts w:ascii="宋体" w:hAnsi="宋体" w:eastAsia="宋体" w:cs="宋体"/>
                <w:b/>
                <w:bCs/>
                <w:sz w:val="24"/>
                <w:szCs w:val="24"/>
              </w:rPr>
            </w:pPr>
          </w:p>
        </w:tc>
        <w:tc>
          <w:tcPr>
            <w:tcW w:w="818" w:type="dxa"/>
            <w:vMerge w:val="continue"/>
            <w:noWrap w:val="0"/>
            <w:vAlign w:val="top"/>
          </w:tcPr>
          <w:p w14:paraId="3E04C5D6">
            <w:pPr>
              <w:rPr>
                <w:rFonts w:ascii="宋体" w:hAnsi="宋体" w:eastAsia="宋体" w:cs="宋体"/>
                <w:b/>
                <w:bCs/>
                <w:sz w:val="24"/>
                <w:szCs w:val="24"/>
              </w:rPr>
            </w:pPr>
          </w:p>
        </w:tc>
        <w:tc>
          <w:tcPr>
            <w:tcW w:w="2662" w:type="dxa"/>
            <w:noWrap w:val="0"/>
            <w:vAlign w:val="center"/>
          </w:tcPr>
          <w:p w14:paraId="489B91B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noWrap w:val="0"/>
            <w:vAlign w:val="center"/>
          </w:tcPr>
          <w:p w14:paraId="338D08C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5926530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20BA1F2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1D0BD18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14D897E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3F07CA8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7EEB560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C7B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14:paraId="2640B56E">
            <w:pPr>
              <w:rPr>
                <w:rFonts w:ascii="宋体" w:hAnsi="宋体" w:eastAsia="宋体" w:cs="宋体"/>
                <w:b/>
                <w:bCs/>
                <w:sz w:val="24"/>
                <w:szCs w:val="24"/>
              </w:rPr>
            </w:pPr>
          </w:p>
        </w:tc>
        <w:tc>
          <w:tcPr>
            <w:tcW w:w="818" w:type="dxa"/>
            <w:vMerge w:val="continue"/>
            <w:noWrap w:val="0"/>
            <w:vAlign w:val="top"/>
          </w:tcPr>
          <w:p w14:paraId="41344C1E">
            <w:pPr>
              <w:rPr>
                <w:rFonts w:ascii="宋体" w:hAnsi="宋体" w:eastAsia="宋体" w:cs="宋体"/>
                <w:b/>
                <w:bCs/>
                <w:sz w:val="24"/>
                <w:szCs w:val="24"/>
              </w:rPr>
            </w:pPr>
          </w:p>
        </w:tc>
        <w:tc>
          <w:tcPr>
            <w:tcW w:w="2662" w:type="dxa"/>
            <w:noWrap w:val="0"/>
            <w:vAlign w:val="center"/>
          </w:tcPr>
          <w:p w14:paraId="03718A48">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noWrap w:val="0"/>
            <w:vAlign w:val="center"/>
          </w:tcPr>
          <w:p w14:paraId="2C6567F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3C99270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4B3620E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679F345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56A0329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799EED2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170FBF5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AC7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noWrap w:val="0"/>
            <w:vAlign w:val="top"/>
          </w:tcPr>
          <w:p w14:paraId="3271E4B5">
            <w:pPr>
              <w:rPr>
                <w:rFonts w:ascii="宋体" w:hAnsi="宋体" w:eastAsia="宋体" w:cs="宋体"/>
                <w:b/>
                <w:bCs/>
                <w:sz w:val="24"/>
                <w:szCs w:val="24"/>
              </w:rPr>
            </w:pPr>
          </w:p>
        </w:tc>
        <w:tc>
          <w:tcPr>
            <w:tcW w:w="818" w:type="dxa"/>
            <w:vMerge w:val="continue"/>
            <w:noWrap w:val="0"/>
            <w:vAlign w:val="top"/>
          </w:tcPr>
          <w:p w14:paraId="72C35BEB">
            <w:pPr>
              <w:rPr>
                <w:rFonts w:ascii="宋体" w:hAnsi="宋体" w:eastAsia="宋体" w:cs="宋体"/>
                <w:b/>
                <w:bCs/>
                <w:sz w:val="24"/>
                <w:szCs w:val="24"/>
              </w:rPr>
            </w:pPr>
          </w:p>
        </w:tc>
        <w:tc>
          <w:tcPr>
            <w:tcW w:w="2662" w:type="dxa"/>
            <w:noWrap w:val="0"/>
            <w:vAlign w:val="center"/>
          </w:tcPr>
          <w:p w14:paraId="34875BC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noWrap w:val="0"/>
            <w:vAlign w:val="center"/>
          </w:tcPr>
          <w:p w14:paraId="414B252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27526DF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5D2AD68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473F044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4FD24C1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7F9934E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1A7AE9E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C13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14:paraId="5C296C86">
            <w:pPr>
              <w:rPr>
                <w:rFonts w:ascii="宋体" w:hAnsi="宋体" w:eastAsia="宋体" w:cs="宋体"/>
                <w:b/>
                <w:bCs/>
                <w:sz w:val="24"/>
                <w:szCs w:val="24"/>
              </w:rPr>
            </w:pPr>
          </w:p>
        </w:tc>
        <w:tc>
          <w:tcPr>
            <w:tcW w:w="818" w:type="dxa"/>
            <w:vMerge w:val="continue"/>
            <w:noWrap w:val="0"/>
            <w:vAlign w:val="top"/>
          </w:tcPr>
          <w:p w14:paraId="75416150">
            <w:pPr>
              <w:rPr>
                <w:rFonts w:ascii="宋体" w:hAnsi="宋体" w:eastAsia="宋体" w:cs="宋体"/>
                <w:b/>
                <w:bCs/>
                <w:sz w:val="24"/>
                <w:szCs w:val="24"/>
              </w:rPr>
            </w:pPr>
          </w:p>
        </w:tc>
        <w:tc>
          <w:tcPr>
            <w:tcW w:w="2662" w:type="dxa"/>
            <w:noWrap w:val="0"/>
            <w:vAlign w:val="center"/>
          </w:tcPr>
          <w:p w14:paraId="5997BAC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noWrap w:val="0"/>
            <w:vAlign w:val="center"/>
          </w:tcPr>
          <w:p w14:paraId="0790A3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492CD8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6D428CB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1201381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33BD876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3B010A2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2104673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D72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14:paraId="50A50AAA">
            <w:pPr>
              <w:rPr>
                <w:rFonts w:ascii="宋体" w:hAnsi="宋体" w:eastAsia="宋体" w:cs="宋体"/>
                <w:b/>
                <w:bCs/>
                <w:sz w:val="24"/>
                <w:szCs w:val="24"/>
              </w:rPr>
            </w:pPr>
          </w:p>
        </w:tc>
        <w:tc>
          <w:tcPr>
            <w:tcW w:w="818" w:type="dxa"/>
            <w:vMerge w:val="continue"/>
            <w:noWrap w:val="0"/>
            <w:vAlign w:val="top"/>
          </w:tcPr>
          <w:p w14:paraId="551812EB">
            <w:pPr>
              <w:rPr>
                <w:rFonts w:ascii="宋体" w:hAnsi="宋体" w:eastAsia="宋体" w:cs="宋体"/>
                <w:b/>
                <w:bCs/>
                <w:sz w:val="24"/>
                <w:szCs w:val="24"/>
              </w:rPr>
            </w:pPr>
          </w:p>
        </w:tc>
        <w:tc>
          <w:tcPr>
            <w:tcW w:w="2662" w:type="dxa"/>
            <w:noWrap w:val="0"/>
            <w:vAlign w:val="center"/>
          </w:tcPr>
          <w:p w14:paraId="1BB9868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noWrap w:val="0"/>
            <w:vAlign w:val="center"/>
          </w:tcPr>
          <w:p w14:paraId="37FD0EC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7F4D365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0E87646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24356FC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64731A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2C9A055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25A5DEB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D52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74E5BA16">
            <w:pPr>
              <w:rPr>
                <w:rFonts w:ascii="宋体" w:hAnsi="宋体" w:eastAsia="宋体" w:cs="宋体"/>
                <w:b/>
                <w:bCs/>
                <w:sz w:val="24"/>
                <w:szCs w:val="24"/>
              </w:rPr>
            </w:pPr>
          </w:p>
        </w:tc>
        <w:tc>
          <w:tcPr>
            <w:tcW w:w="818" w:type="dxa"/>
            <w:vMerge w:val="restart"/>
            <w:noWrap w:val="0"/>
            <w:vAlign w:val="center"/>
          </w:tcPr>
          <w:p w14:paraId="5141B0A8">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noWrap w:val="0"/>
            <w:vAlign w:val="center"/>
          </w:tcPr>
          <w:p w14:paraId="2407CC92">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noWrap w:val="0"/>
            <w:vAlign w:val="center"/>
          </w:tcPr>
          <w:p w14:paraId="0A5E8381">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38B62CA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77671461">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682D1E1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568C6B8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71C7073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4C58AC6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3B7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5C0EC380">
            <w:pPr>
              <w:rPr>
                <w:rFonts w:ascii="宋体" w:hAnsi="宋体" w:eastAsia="宋体" w:cs="宋体"/>
                <w:b/>
                <w:bCs/>
                <w:sz w:val="24"/>
                <w:szCs w:val="24"/>
              </w:rPr>
            </w:pPr>
          </w:p>
        </w:tc>
        <w:tc>
          <w:tcPr>
            <w:tcW w:w="818" w:type="dxa"/>
            <w:vMerge w:val="continue"/>
            <w:noWrap w:val="0"/>
            <w:vAlign w:val="center"/>
          </w:tcPr>
          <w:p w14:paraId="1A3F144B">
            <w:pPr>
              <w:rPr>
                <w:rFonts w:ascii="宋体" w:hAnsi="宋体" w:eastAsia="宋体" w:cs="宋体"/>
                <w:b/>
                <w:bCs/>
                <w:sz w:val="24"/>
                <w:szCs w:val="24"/>
              </w:rPr>
            </w:pPr>
          </w:p>
        </w:tc>
        <w:tc>
          <w:tcPr>
            <w:tcW w:w="2662" w:type="dxa"/>
            <w:noWrap w:val="0"/>
            <w:vAlign w:val="center"/>
          </w:tcPr>
          <w:p w14:paraId="05DB593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noWrap w:val="0"/>
            <w:vAlign w:val="center"/>
          </w:tcPr>
          <w:p w14:paraId="244B999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1F0E40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4A0A08E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2552D07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3F11331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45979D2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3A5156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F34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noWrap w:val="0"/>
            <w:vAlign w:val="top"/>
          </w:tcPr>
          <w:p w14:paraId="022B9BCB">
            <w:pPr>
              <w:rPr>
                <w:rFonts w:ascii="宋体" w:hAnsi="宋体" w:eastAsia="宋体" w:cs="宋体"/>
                <w:b/>
                <w:bCs/>
                <w:sz w:val="24"/>
                <w:szCs w:val="24"/>
              </w:rPr>
            </w:pPr>
          </w:p>
        </w:tc>
        <w:tc>
          <w:tcPr>
            <w:tcW w:w="818" w:type="dxa"/>
            <w:vMerge w:val="continue"/>
            <w:noWrap w:val="0"/>
            <w:vAlign w:val="center"/>
          </w:tcPr>
          <w:p w14:paraId="3CE5B029">
            <w:pPr>
              <w:rPr>
                <w:rFonts w:ascii="宋体" w:hAnsi="宋体" w:eastAsia="宋体" w:cs="宋体"/>
                <w:b/>
                <w:bCs/>
                <w:sz w:val="24"/>
                <w:szCs w:val="24"/>
              </w:rPr>
            </w:pPr>
          </w:p>
        </w:tc>
        <w:tc>
          <w:tcPr>
            <w:tcW w:w="2662" w:type="dxa"/>
            <w:noWrap w:val="0"/>
            <w:vAlign w:val="center"/>
          </w:tcPr>
          <w:p w14:paraId="5C79E738">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noWrap w:val="0"/>
            <w:vAlign w:val="center"/>
          </w:tcPr>
          <w:p w14:paraId="746AF87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2FAB4AD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2D25A87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6419B73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1948BC5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6FE678D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24B6F4E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031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14:paraId="40195321">
            <w:pPr>
              <w:rPr>
                <w:rFonts w:ascii="宋体" w:hAnsi="宋体" w:eastAsia="宋体" w:cs="宋体"/>
                <w:b/>
                <w:bCs/>
                <w:sz w:val="24"/>
                <w:szCs w:val="24"/>
              </w:rPr>
            </w:pPr>
          </w:p>
        </w:tc>
        <w:tc>
          <w:tcPr>
            <w:tcW w:w="818" w:type="dxa"/>
            <w:vMerge w:val="restart"/>
            <w:noWrap w:val="0"/>
            <w:vAlign w:val="center"/>
          </w:tcPr>
          <w:p w14:paraId="49B597C8">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noWrap w:val="0"/>
            <w:vAlign w:val="center"/>
          </w:tcPr>
          <w:p w14:paraId="04CCE945">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noWrap w:val="0"/>
            <w:vAlign w:val="center"/>
          </w:tcPr>
          <w:p w14:paraId="36A544F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3A7EFBD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40A9255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24BCEDD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509E333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06EE6E7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46CBA30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49B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14:paraId="574323B1">
            <w:pPr>
              <w:rPr>
                <w:rFonts w:ascii="宋体" w:hAnsi="宋体" w:eastAsia="宋体" w:cs="宋体"/>
                <w:b/>
                <w:bCs/>
                <w:sz w:val="24"/>
                <w:szCs w:val="24"/>
              </w:rPr>
            </w:pPr>
          </w:p>
        </w:tc>
        <w:tc>
          <w:tcPr>
            <w:tcW w:w="818" w:type="dxa"/>
            <w:vMerge w:val="continue"/>
            <w:noWrap w:val="0"/>
            <w:vAlign w:val="center"/>
          </w:tcPr>
          <w:p w14:paraId="03BB6857">
            <w:pPr>
              <w:rPr>
                <w:rFonts w:ascii="宋体" w:hAnsi="宋体" w:eastAsia="宋体" w:cs="宋体"/>
                <w:b/>
                <w:bCs/>
                <w:sz w:val="24"/>
                <w:szCs w:val="24"/>
              </w:rPr>
            </w:pPr>
          </w:p>
        </w:tc>
        <w:tc>
          <w:tcPr>
            <w:tcW w:w="2662" w:type="dxa"/>
            <w:noWrap w:val="0"/>
            <w:vAlign w:val="center"/>
          </w:tcPr>
          <w:p w14:paraId="375C18DD">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noWrap w:val="0"/>
            <w:vAlign w:val="center"/>
          </w:tcPr>
          <w:p w14:paraId="7E6971E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3C936AE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6A82E2B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386F598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073DD0C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44F5995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05AFD0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F6F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noWrap w:val="0"/>
            <w:vAlign w:val="top"/>
          </w:tcPr>
          <w:p w14:paraId="6EB4D5EC">
            <w:pPr>
              <w:rPr>
                <w:rFonts w:ascii="宋体" w:hAnsi="宋体" w:eastAsia="宋体" w:cs="宋体"/>
                <w:b/>
                <w:bCs/>
                <w:sz w:val="24"/>
                <w:szCs w:val="24"/>
              </w:rPr>
            </w:pPr>
          </w:p>
        </w:tc>
        <w:tc>
          <w:tcPr>
            <w:tcW w:w="818" w:type="dxa"/>
            <w:vMerge w:val="continue"/>
            <w:noWrap w:val="0"/>
            <w:vAlign w:val="center"/>
          </w:tcPr>
          <w:p w14:paraId="786AA2E2">
            <w:pPr>
              <w:rPr>
                <w:rFonts w:ascii="宋体" w:hAnsi="宋体" w:eastAsia="宋体" w:cs="宋体"/>
                <w:b/>
                <w:bCs/>
                <w:sz w:val="24"/>
                <w:szCs w:val="24"/>
              </w:rPr>
            </w:pPr>
          </w:p>
        </w:tc>
        <w:tc>
          <w:tcPr>
            <w:tcW w:w="2662" w:type="dxa"/>
            <w:noWrap w:val="0"/>
            <w:vAlign w:val="center"/>
          </w:tcPr>
          <w:p w14:paraId="29153F45">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noWrap w:val="0"/>
            <w:vAlign w:val="center"/>
          </w:tcPr>
          <w:p w14:paraId="69C8A2A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66B333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34AD95B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6B02C2C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58F2C0B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48ECCB8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3B76023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9AD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noWrap w:val="0"/>
            <w:vAlign w:val="top"/>
          </w:tcPr>
          <w:p w14:paraId="1AFCFF30">
            <w:pPr>
              <w:rPr>
                <w:rFonts w:ascii="宋体" w:hAnsi="宋体" w:eastAsia="宋体" w:cs="宋体"/>
                <w:b/>
                <w:bCs/>
                <w:sz w:val="24"/>
                <w:szCs w:val="24"/>
              </w:rPr>
            </w:pPr>
          </w:p>
        </w:tc>
        <w:tc>
          <w:tcPr>
            <w:tcW w:w="818" w:type="dxa"/>
            <w:vMerge w:val="continue"/>
            <w:noWrap w:val="0"/>
            <w:vAlign w:val="center"/>
          </w:tcPr>
          <w:p w14:paraId="5950DB41">
            <w:pPr>
              <w:rPr>
                <w:rFonts w:ascii="宋体" w:hAnsi="宋体" w:eastAsia="宋体" w:cs="宋体"/>
                <w:b/>
                <w:bCs/>
                <w:sz w:val="24"/>
                <w:szCs w:val="24"/>
              </w:rPr>
            </w:pPr>
          </w:p>
        </w:tc>
        <w:tc>
          <w:tcPr>
            <w:tcW w:w="2662" w:type="dxa"/>
            <w:noWrap w:val="0"/>
            <w:vAlign w:val="center"/>
          </w:tcPr>
          <w:p w14:paraId="7EE693E9">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noWrap w:val="0"/>
            <w:vAlign w:val="center"/>
          </w:tcPr>
          <w:p w14:paraId="19C4926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53EB3F3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1FA42A5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3AB9EF3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283C08F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2642FD0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73B8F77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D73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7C27A202">
            <w:pPr>
              <w:rPr>
                <w:rFonts w:ascii="宋体" w:hAnsi="宋体" w:eastAsia="宋体" w:cs="宋体"/>
                <w:b/>
                <w:bCs/>
                <w:sz w:val="24"/>
                <w:szCs w:val="24"/>
              </w:rPr>
            </w:pPr>
          </w:p>
        </w:tc>
        <w:tc>
          <w:tcPr>
            <w:tcW w:w="818" w:type="dxa"/>
            <w:vMerge w:val="continue"/>
            <w:noWrap w:val="0"/>
            <w:vAlign w:val="center"/>
          </w:tcPr>
          <w:p w14:paraId="6C3E0E44">
            <w:pPr>
              <w:rPr>
                <w:rFonts w:ascii="宋体" w:hAnsi="宋体" w:eastAsia="宋体" w:cs="宋体"/>
                <w:b/>
                <w:bCs/>
                <w:sz w:val="24"/>
                <w:szCs w:val="24"/>
              </w:rPr>
            </w:pPr>
          </w:p>
        </w:tc>
        <w:tc>
          <w:tcPr>
            <w:tcW w:w="2662" w:type="dxa"/>
            <w:noWrap w:val="0"/>
            <w:vAlign w:val="center"/>
          </w:tcPr>
          <w:p w14:paraId="23A0A2C7">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noWrap w:val="0"/>
            <w:vAlign w:val="center"/>
          </w:tcPr>
          <w:p w14:paraId="64F83E1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58F682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7B70170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23039D4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1B0B65C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3CF6CF7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4A7EDE0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C04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4312CF95">
            <w:pPr>
              <w:rPr>
                <w:rFonts w:ascii="宋体" w:hAnsi="宋体" w:eastAsia="宋体" w:cs="宋体"/>
                <w:b/>
                <w:bCs/>
                <w:sz w:val="24"/>
                <w:szCs w:val="24"/>
              </w:rPr>
            </w:pPr>
          </w:p>
        </w:tc>
        <w:tc>
          <w:tcPr>
            <w:tcW w:w="818" w:type="dxa"/>
            <w:vMerge w:val="restart"/>
            <w:noWrap w:val="0"/>
            <w:vAlign w:val="center"/>
          </w:tcPr>
          <w:p w14:paraId="388D206B">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noWrap w:val="0"/>
            <w:vAlign w:val="center"/>
          </w:tcPr>
          <w:p w14:paraId="13B7645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noWrap w:val="0"/>
            <w:vAlign w:val="center"/>
          </w:tcPr>
          <w:p w14:paraId="474ED92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6081A09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04525D6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2D44168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4E21437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4A6408A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468E20C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C7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14:paraId="46368EB6">
            <w:pPr>
              <w:rPr>
                <w:rFonts w:ascii="宋体" w:hAnsi="宋体" w:eastAsia="宋体" w:cs="宋体"/>
                <w:b/>
                <w:bCs/>
                <w:sz w:val="24"/>
                <w:szCs w:val="24"/>
              </w:rPr>
            </w:pPr>
          </w:p>
        </w:tc>
        <w:tc>
          <w:tcPr>
            <w:tcW w:w="818" w:type="dxa"/>
            <w:vMerge w:val="continue"/>
            <w:noWrap w:val="0"/>
            <w:vAlign w:val="top"/>
          </w:tcPr>
          <w:p w14:paraId="74156D90">
            <w:pPr>
              <w:rPr>
                <w:rFonts w:ascii="宋体" w:hAnsi="宋体" w:eastAsia="宋体" w:cs="宋体"/>
                <w:b/>
                <w:bCs/>
                <w:sz w:val="24"/>
                <w:szCs w:val="24"/>
              </w:rPr>
            </w:pPr>
          </w:p>
        </w:tc>
        <w:tc>
          <w:tcPr>
            <w:tcW w:w="2662" w:type="dxa"/>
            <w:noWrap w:val="0"/>
            <w:vAlign w:val="center"/>
          </w:tcPr>
          <w:p w14:paraId="7358C1B4">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noWrap w:val="0"/>
            <w:vAlign w:val="center"/>
          </w:tcPr>
          <w:p w14:paraId="18CB4D5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7AF80B6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17BE4E9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7FF4F6A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5B1FF35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177F6C2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347949D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5EF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noWrap w:val="0"/>
            <w:vAlign w:val="top"/>
          </w:tcPr>
          <w:p w14:paraId="61ED7A09">
            <w:pPr>
              <w:rPr>
                <w:rFonts w:ascii="宋体" w:hAnsi="宋体" w:eastAsia="宋体" w:cs="宋体"/>
                <w:b/>
                <w:bCs/>
                <w:sz w:val="24"/>
                <w:szCs w:val="24"/>
              </w:rPr>
            </w:pPr>
          </w:p>
        </w:tc>
        <w:tc>
          <w:tcPr>
            <w:tcW w:w="818" w:type="dxa"/>
            <w:vMerge w:val="continue"/>
            <w:noWrap w:val="0"/>
            <w:vAlign w:val="top"/>
          </w:tcPr>
          <w:p w14:paraId="1FF1C1A2">
            <w:pPr>
              <w:rPr>
                <w:rFonts w:ascii="宋体" w:hAnsi="宋体" w:eastAsia="宋体" w:cs="宋体"/>
                <w:b/>
                <w:bCs/>
                <w:sz w:val="24"/>
                <w:szCs w:val="24"/>
              </w:rPr>
            </w:pPr>
          </w:p>
        </w:tc>
        <w:tc>
          <w:tcPr>
            <w:tcW w:w="2662" w:type="dxa"/>
            <w:noWrap w:val="0"/>
            <w:vAlign w:val="center"/>
          </w:tcPr>
          <w:p w14:paraId="30CA96B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noWrap w:val="0"/>
            <w:vAlign w:val="center"/>
          </w:tcPr>
          <w:p w14:paraId="3AC12EC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17230E8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1BB9937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74E97A6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004D85E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2386D95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4CD707E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AA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noWrap w:val="0"/>
            <w:vAlign w:val="top"/>
          </w:tcPr>
          <w:p w14:paraId="658E2DE0">
            <w:pPr>
              <w:rPr>
                <w:rFonts w:ascii="宋体" w:hAnsi="宋体" w:eastAsia="宋体" w:cs="宋体"/>
                <w:b/>
                <w:bCs/>
                <w:sz w:val="24"/>
                <w:szCs w:val="24"/>
              </w:rPr>
            </w:pPr>
          </w:p>
        </w:tc>
        <w:tc>
          <w:tcPr>
            <w:tcW w:w="3480" w:type="dxa"/>
            <w:gridSpan w:val="2"/>
            <w:noWrap w:val="0"/>
            <w:vAlign w:val="center"/>
          </w:tcPr>
          <w:p w14:paraId="23634623">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noWrap w:val="0"/>
            <w:vAlign w:val="center"/>
          </w:tcPr>
          <w:p w14:paraId="78775A6A">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98" w:type="dxa"/>
            <w:noWrap w:val="0"/>
            <w:vAlign w:val="center"/>
          </w:tcPr>
          <w:p w14:paraId="694F8DB7">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731" w:type="dxa"/>
            <w:noWrap w:val="0"/>
            <w:vAlign w:val="center"/>
          </w:tcPr>
          <w:p w14:paraId="72C43A1D">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709" w:type="dxa"/>
            <w:noWrap w:val="0"/>
            <w:vAlign w:val="center"/>
          </w:tcPr>
          <w:p w14:paraId="1B06B1AD">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764" w:type="dxa"/>
            <w:noWrap w:val="0"/>
            <w:vAlign w:val="center"/>
          </w:tcPr>
          <w:p w14:paraId="3167166A">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87" w:type="dxa"/>
            <w:noWrap w:val="0"/>
            <w:vAlign w:val="center"/>
          </w:tcPr>
          <w:p w14:paraId="117B3F48">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33" w:type="dxa"/>
            <w:noWrap w:val="0"/>
            <w:vAlign w:val="center"/>
          </w:tcPr>
          <w:p w14:paraId="1EA82A16">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r>
      <w:tr w14:paraId="15A1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noWrap w:val="0"/>
            <w:vAlign w:val="center"/>
          </w:tcPr>
          <w:p w14:paraId="5C0D9B57">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noWrap w:val="0"/>
            <w:vAlign w:val="center"/>
          </w:tcPr>
          <w:p w14:paraId="157BF7D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8" w:type="dxa"/>
            <w:noWrap w:val="0"/>
            <w:vAlign w:val="center"/>
          </w:tcPr>
          <w:p w14:paraId="53FD6C5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31" w:type="dxa"/>
            <w:noWrap w:val="0"/>
            <w:vAlign w:val="center"/>
          </w:tcPr>
          <w:p w14:paraId="754FE09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9" w:type="dxa"/>
            <w:noWrap w:val="0"/>
            <w:vAlign w:val="center"/>
          </w:tcPr>
          <w:p w14:paraId="2B9902B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4" w:type="dxa"/>
            <w:noWrap w:val="0"/>
            <w:vAlign w:val="center"/>
          </w:tcPr>
          <w:p w14:paraId="7E451E4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7" w:type="dxa"/>
            <w:noWrap w:val="0"/>
            <w:vAlign w:val="center"/>
          </w:tcPr>
          <w:p w14:paraId="17B1B7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3" w:type="dxa"/>
            <w:noWrap w:val="0"/>
            <w:vAlign w:val="center"/>
          </w:tcPr>
          <w:p w14:paraId="36199A8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45C153C7">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14:paraId="262D50DF">
        <w:trPr>
          <w:jc w:val="center"/>
        </w:trPr>
        <w:tc>
          <w:tcPr>
            <w:tcW w:w="300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68F0F6">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71A842B">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14:paraId="6006E6D2">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80BA0F">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84D869">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F8975EB">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DE4ABAF">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F0B1834">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24952E4">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A9A4192">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14:paraId="46BF01B8">
        <w:trPr>
          <w:jc w:val="center"/>
        </w:trPr>
        <w:tc>
          <w:tcPr>
            <w:tcW w:w="599" w:type="dxa"/>
            <w:vMerge w:val="continue"/>
            <w:tcBorders>
              <w:top w:val="nil"/>
              <w:left w:val="single" w:color="auto" w:sz="8" w:space="0"/>
              <w:bottom w:val="single" w:color="auto" w:sz="8" w:space="0"/>
              <w:right w:val="single" w:color="auto" w:sz="8" w:space="0"/>
            </w:tcBorders>
            <w:noWrap w:val="0"/>
            <w:vAlign w:val="center"/>
          </w:tcPr>
          <w:p w14:paraId="2AEA07F5">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noWrap w:val="0"/>
            <w:vAlign w:val="center"/>
          </w:tcPr>
          <w:p w14:paraId="1CB9D374">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noWrap w:val="0"/>
            <w:vAlign w:val="center"/>
          </w:tcPr>
          <w:p w14:paraId="50A06339">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noWrap w:val="0"/>
            <w:vAlign w:val="center"/>
          </w:tcPr>
          <w:p w14:paraId="031D126E">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noWrap w:val="0"/>
            <w:vAlign w:val="center"/>
          </w:tcPr>
          <w:p w14:paraId="126D29E3">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ACE81C">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944428">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675C59D">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B925474">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EE3DF3B">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9B8B27">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022361">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137097C">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54C03D">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062E683">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14:paraId="5D3DB3D9">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38ACD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E4B44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34098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817ED0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01372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39900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43AC8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2AD6BF">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78FA6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97521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270D3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84370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48B49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4F18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3756A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0DBB5B5E">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14:paraId="13EDE97C">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2024年区应急管理</w:t>
      </w:r>
      <w:r>
        <w:rPr>
          <w:rFonts w:hint="eastAsia" w:ascii="宋体" w:hAnsi="宋体" w:eastAsia="宋体" w:cs="宋体"/>
          <w:sz w:val="24"/>
          <w:szCs w:val="24"/>
        </w:rPr>
        <w:t>局政府信息公开工作方面仍存在一些问题和不足，如公文公开源头管理工作仍需要进一步规范；部分政府信息公开还不够全面；干部职工的政务公开业务水平还参差不齐等。</w:t>
      </w:r>
    </w:p>
    <w:p w14:paraId="3843A832">
      <w:pPr>
        <w:ind w:firstLine="480" w:firstLineChars="200"/>
        <w:rPr>
          <w:rFonts w:hint="eastAsia" w:ascii="宋体" w:hAnsi="宋体" w:eastAsia="宋体" w:cs="宋体"/>
          <w:sz w:val="24"/>
          <w:szCs w:val="24"/>
        </w:rPr>
      </w:pPr>
      <w:r>
        <w:rPr>
          <w:rFonts w:hint="eastAsia" w:ascii="宋体" w:hAnsi="宋体" w:eastAsia="宋体" w:cs="宋体"/>
          <w:sz w:val="24"/>
          <w:szCs w:val="24"/>
        </w:rPr>
        <w:t>下一步，</w:t>
      </w:r>
      <w:r>
        <w:rPr>
          <w:rFonts w:hint="eastAsia" w:ascii="宋体" w:hAnsi="宋体" w:eastAsia="宋体" w:cs="宋体"/>
          <w:sz w:val="24"/>
          <w:szCs w:val="24"/>
          <w:lang w:eastAsia="zh-CN"/>
        </w:rPr>
        <w:t>铁西区应急管理</w:t>
      </w:r>
      <w:r>
        <w:rPr>
          <w:rFonts w:hint="eastAsia" w:ascii="宋体" w:hAnsi="宋体" w:eastAsia="宋体" w:cs="宋体"/>
          <w:sz w:val="24"/>
          <w:szCs w:val="24"/>
        </w:rPr>
        <w:t>局将按照</w:t>
      </w:r>
      <w:r>
        <w:rPr>
          <w:rFonts w:hint="eastAsia" w:ascii="宋体" w:hAnsi="宋体" w:eastAsia="宋体" w:cs="宋体"/>
          <w:kern w:val="0"/>
          <w:sz w:val="24"/>
          <w:szCs w:val="24"/>
          <w:lang w:val="en-US" w:eastAsia="zh-CN" w:bidi="ar"/>
        </w:rPr>
        <w:t>省、</w:t>
      </w:r>
      <w:r>
        <w:rPr>
          <w:rFonts w:ascii="宋体" w:hAnsi="宋体" w:eastAsia="宋体" w:cs="宋体"/>
          <w:kern w:val="0"/>
          <w:sz w:val="24"/>
          <w:szCs w:val="24"/>
          <w:lang w:val="en-US" w:eastAsia="zh-CN" w:bidi="ar"/>
        </w:rPr>
        <w:t>市、</w:t>
      </w:r>
      <w:r>
        <w:rPr>
          <w:rFonts w:hint="eastAsia" w:ascii="宋体" w:hAnsi="宋体" w:eastAsia="宋体" w:cs="宋体"/>
          <w:kern w:val="0"/>
          <w:sz w:val="24"/>
          <w:szCs w:val="24"/>
          <w:lang w:val="en-US" w:eastAsia="zh-CN" w:bidi="ar"/>
        </w:rPr>
        <w:t>区政府</w:t>
      </w:r>
      <w:r>
        <w:rPr>
          <w:rFonts w:hint="eastAsia" w:ascii="宋体" w:hAnsi="宋体" w:eastAsia="宋体" w:cs="宋体"/>
          <w:sz w:val="24"/>
          <w:szCs w:val="24"/>
        </w:rPr>
        <w:t>政务公开工作有关决策部署和要求，进一步规范公文公开源头管理工作，健全完善政务公开工作制度，持续加强政务公开平台建设，不断拓展政务公开工作深度和广度并强化局系统干部职工政务公开业务培训，推动形成工作有部署、实施有检查、年终有考核的政务公开工作机制，确保政务公开工作扎实、有效开展。</w:t>
      </w:r>
    </w:p>
    <w:p w14:paraId="19B75029">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4AF81A50">
      <w:pPr>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color="auto" w:fill="FFFFFF"/>
        </w:rPr>
        <w:t>我局暂无其他应报告的事项，无行政事业性收费情况。</w:t>
      </w:r>
    </w:p>
    <w:p w14:paraId="31B11E87">
      <w:pPr>
        <w:pStyle w:val="6"/>
        <w:ind w:left="0" w:leftChars="0" w:firstLine="0" w:firstLineChars="0"/>
        <w:rPr>
          <w:rFonts w:hint="default"/>
          <w:lang w:val="en-US" w:eastAsia="zh-CN"/>
        </w:rPr>
      </w:pPr>
    </w:p>
    <w:p w14:paraId="3DB2155B">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铁西区应急管理局</w:t>
      </w:r>
    </w:p>
    <w:p w14:paraId="0FCBC797">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2025年01月15日</w:t>
      </w:r>
    </w:p>
    <w:p w14:paraId="0906602B"/>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15B9">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37B07F">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eJUZ00QEAAKM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LcfBB7fu8TqkV8LeHiO3kLlOFCXYujLPLPOc9S8vxr5+z&#10;Hv+t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wCM1wAAAAcBAAAPAAAAAAAAAAEAIAAAACIA&#10;AABkcnMvZG93bnJldi54bWxQSwECFAAUAAAACACHTuJAXiVGdNEBAACjAwAADgAAAAAAAAABACAA&#10;AAAmAQAAZHJzL2Uyb0RvYy54bWxQSwUGAAAAAAYABgBZAQAAaQUAAAAA&#10;">
              <v:fill on="f" focussize="0,0"/>
              <v:stroke on="f" weight="1.25pt"/>
              <v:imagedata o:title=""/>
              <o:lock v:ext="edit" aspectratio="f"/>
              <v:textbox inset="0mm,0mm,0mm,0mm" style="mso-fit-shape-to-text:t;">
                <w:txbxContent>
                  <w:p w14:paraId="0A37B07F">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CAF6">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EC753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0288;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7AIzXAAAABw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14:paraId="18EC753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D2BD">
    <w:pPr>
      <w:pStyle w:val="4"/>
      <w:pBdr>
        <w:bottom w:val="none" w:color="auto" w:sz="0" w:space="0"/>
      </w:pBdr>
    </w:pPr>
  </w:p>
  <w:p w14:paraId="4763E2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51C4">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86B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6690D"/>
    <w:rsid w:val="12AD6EB2"/>
    <w:rsid w:val="40A27606"/>
    <w:rsid w:val="5CB6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spacing w:after="120"/>
      <w:ind w:left="420" w:leftChars="200" w:firstLine="420" w:firstLineChars="200"/>
    </w:pPr>
    <w:rPr>
      <w:sz w:val="21"/>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2092</Words>
  <Characters>2206</Characters>
  <Lines>0</Lines>
  <Paragraphs>0</Paragraphs>
  <TotalTime>19</TotalTime>
  <ScaleCrop>false</ScaleCrop>
  <LinksUpToDate>false</LinksUpToDate>
  <CharactersWithSpaces>2206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2025-01-13T02:25:00Z</dcterms:created>
  <dc:creator>i。</dc:creator>
  <cp:lastModifiedBy>i。</cp:lastModifiedBy>
  <dcterms:modified xsi:type="dcterms:W3CDTF">2025-01-14T00:37:12Z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E2C841460F5944609F152369E3FEECE1_11</vt:lpwstr>
  </property>
  <property fmtid="{D5CDD505-2E9C-101B-9397-08002B2CF9AE}" pid="4" name="KSOTemplateDocerSaveRecord">
    <vt:lpwstr>eyJoZGlkIjoiNzVlYWNiNGMxMjljMzRkNzY3ZTQyYzk2NTQwYmViNDIiLCJ1c2VySWQiOiIzMDk0NTIxODQifQ==</vt:lpwstr>
  </property>
</Properties>
</file>