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根据《中华人民共和国政府信息公开条例》（以下简称《条例》）规定，现制定《四平市铁西区审计局202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政府信息公开工作年度报告》。本报告由总体情况，主动公开政府信息情况，收到和处理政府信息公开申请情况，政府信息公开行政复议、行政诉讼情况，存在的主要问题及改进情况，其他需要报告的事项等六部分组成。本年度报告中所列数据的统计期限自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年1月1日至202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12月31日，电子版在四平市铁西区政府信息公开年度报告专栏下载(网址：http://txqxxgk.siping.gov.cn/zcbm/fgw_98087/ndbg/），如对本报告有任何疑问，请与铁西区审计局办公室联系（地址：吉林省四平市铁西区海丰大街2118号，电话：0434--3270042，电子邮箱：sptxqsjj@163.com，邮编：136000）。具体情况报告如下：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，审计局认真贯彻落实《中华人民共和国政府信息公开条例》精神，紧紧围绕区委、区政府关于政府信息公开工作要点的总体要求，认真开展和推进政府信息公开工作，切实提高我局政务工作的透明度和效率，确保政务信息公开工作取得实效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高度重视，完善管理机制。我局把政府信息公开工作列入重要议事日程。结合我局工作实际，完善了政府信息公开领导机制，明确了分管领导，指定专人负责，形成了上下联动、一级抓一级的工作机制。同时对各科室做好202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年度的政府信息公开工作提出了明确的目标和要求，有效地推进政府信息公开工作落实。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二）落实监督保障，明确相关责任。一是我局根据省、市、区委有关政府信息公开保密审查办法，明确相关责任，在实际工作中，各科室能认真按照制度规定，严格执行信息公开申请、保密和审批制度，坚持做到严把关，严督促，保证全局政府信息公开内容不危及国家安全、公共安全、经济安全和社会稳定。二是按个落实依规公开信息，全面完成基础信息公开、政策性文件公开、决策公开和执行公开等任务，全面公开办事流程、指南，便于人民群众办理各项事务，定期公开政府工作情况，让人民群众了解和监督，加强政府信息公开，及时发布相关信息。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（三）主动公开政府信息情况。年内，我局积极抓好政务信息工作，取得了良好社会效应。全局累计公开政府信息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条。 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（四）政府信息依申请公开办理情况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按照《中华人民共和国政府信息公开条例》要求，我局始终强化依申请公开政府信息工作，安排专人及时查收“依申请公开政府信息”。202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年，审计局未收到依申请公开政府信息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年政府信息公开工作存在的主要问题和不足之处：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（一）存在的主要问题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一是政务信息公开的内容不够全面、主动公开数量偏少；二是个别政务信息公开相关制度还不够完善。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（二）下一步改进情况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一是认真对照《条例》的要求进行对照检查，不断扩大主动信息公开范围。二是针对信息公开工作中的薄弱环节，不断完善制度，进一步规范信息公开工作。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本年度没有收取信息处理费事项。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t>四平市铁西区审计局</w:t>
      </w:r>
    </w:p>
    <w:p>
      <w:pPr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2023年1月16日</w:t>
      </w:r>
    </w:p>
    <w:bookmarkEnd w:id="0"/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MzBlNmFmZTE4Y2EzZGZmMzk2YTlhYzZhZGE1ZjA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7B65DAA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6372D58"/>
    <w:rsid w:val="49181DCF"/>
    <w:rsid w:val="492A6A34"/>
    <w:rsid w:val="4A02676F"/>
    <w:rsid w:val="4BCC7E94"/>
    <w:rsid w:val="4D0A6DA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2CD6980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DB836F4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tabs>
        <w:tab w:val="left" w:pos="7513"/>
      </w:tabs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2008</Words>
  <Characters>2133</Characters>
  <Lines>10</Lines>
  <Paragraphs>2</Paragraphs>
  <TotalTime>2</TotalTime>
  <ScaleCrop>false</ScaleCrop>
  <LinksUpToDate>false</LinksUpToDate>
  <CharactersWithSpaces>2143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2023-02-15T03:06:47Z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D2F85E6D06354EB5AFFB7D3A9AF364CE</vt:lpwstr>
  </property>
</Properties>
</file>