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</w:rPr>
        <w:t>关于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  <w:lang w:eastAsia="zh-CN"/>
        </w:rPr>
        <w:t>区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</w:rPr>
        <w:t>十届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  <w:lang w:eastAsia="zh-CN"/>
        </w:rPr>
        <w:t>人大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</w:rPr>
        <w:t>二次会议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  <w:lang w:eastAsia="zh-CN"/>
        </w:rPr>
        <w:t>建议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auto"/>
        </w:rPr>
        <w:t>的答复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赵阳代表：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您在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区十届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人大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二次会议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提出的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《关于加大全社区对医闹、伤医事件法律法规宣传与惩治力度，加强医院安全防范系统建设，预防和减少伤医案件发生的建议》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收悉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经认真研究办理答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复如下：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以创建“平安医院”为载体，区卫健局在区属20家医院持续深入开展“平安医院”建设工作，依法维护医疗秩序，构建和谐医患关系，全区有二级医院11家，均成立了专门的投诉办公室，专人负责接待处理医疗投诉，各医院都成立了保卫科，配备专人和设备24小时值班值宿，医院全部安装了视频监控系统，对重点科室、窗口和部位进行全方位、无死角监控，并在门诊配置手持探测仪等安保设备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各级医院能够按照《医院安全保卫工作规范》的要求，定期组织重点岗位工作人员学习培训，落实各项内部安全保卫措施。建立健全安保等群防群治组织，加强医院内部技防设施建设。制定和完善防恐怖、防破坏、防灾害事故、防群体性事件等应急处置预案，并定期组织演练。加强与基层社区组织、公安派出机构的联系，及时发现问题并采取措施加以解决。三年来，各医院未出现“暴力、黑色”等非法事件！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铁西区卫健局积极推进区属各级各类医疗机构参加“医疗责任险”，提升对医务工作者多层保障机制，目前持续参加“医疗责任险”的二级医院共计10家，几年来，接待投诉事件50多起，均得到了妥善处理，避免了医患矛盾加剧，越级上访的事情发生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为了大力宣传尊医重卫，发挥舆论作用，区卫健局要求，各医疗机构利用多种形式及每年“8.19中国医师节”开展各项活动，推动在全社会广泛形成尊医重卫的良好氛围，让广大群众都要关心爱护医务工作者，保障他们拥有安全、友好的执业环境，让涉医伤医事件形成人人喊打的震慑作用，使医务者全身心投入到工作中，为建设健康中国，增进人民健康福祉作出贡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以上答复意见，敬请批评指正。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四平市铁西区卫生健康局</w:t>
      </w: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2023年6月21日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DkxNWQ3MDQ2NmU2ZmY4MDUyMjUzNDM4OGRkMWUifQ=="/>
  </w:docVars>
  <w:rsids>
    <w:rsidRoot w:val="74855FCA"/>
    <w:rsid w:val="02523B81"/>
    <w:rsid w:val="03101E00"/>
    <w:rsid w:val="037B52FC"/>
    <w:rsid w:val="0BEB7A76"/>
    <w:rsid w:val="10C66960"/>
    <w:rsid w:val="14592947"/>
    <w:rsid w:val="1B6C7C80"/>
    <w:rsid w:val="2526557E"/>
    <w:rsid w:val="2C2A7557"/>
    <w:rsid w:val="3B2D4DA8"/>
    <w:rsid w:val="5A811339"/>
    <w:rsid w:val="74855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755</Characters>
  <Lines>0</Lines>
  <Paragraphs>0</Paragraphs>
  <ScaleCrop>false</ScaleCrop>
  <LinksUpToDate>false</LinksUpToDate>
  <CharactersWithSpaces>755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2023-05-25T01:35:00Z</dcterms:created>
  <dc:creator>。</dc:creator>
  <cp:lastModifiedBy>123</cp:lastModifiedBy>
  <cp:lastPrinted>2023-06-14T05:37:00Z</cp:lastPrinted>
  <dcterms:modified xsi:type="dcterms:W3CDTF">2023-06-26T01:45:32Z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922574D730E84D649BD5DC04E62F87AA_11</vt:lpwstr>
  </property>
</Properties>
</file>