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cs="宋体" w:asciiTheme="minorEastAsia" w:hAnsi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  <w:lang w:val="en-US" w:eastAsia="zh-CN"/>
        </w:rPr>
        <w:t>四平市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铁西区残疾人联合会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202</w:t>
      </w:r>
      <w:r>
        <w:rPr>
          <w:rFonts w:hint="eastAsia" w:cs="宋体" w:asciiTheme="minorEastAsia" w:hAnsi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规定，现公布《四平市铁西区残疾人联合会2022年政府信息公开工作年度报告》。如对本报告有疑问，请与铁西区联合会联系，地址：四平市铁西区英雄街海丰大路2118号。邮编：136000，电话：0434-3273577。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ind w:firstLine="480" w:firstLineChars="200"/>
        <w:rPr>
          <w:rFonts w:hint="eastAsia"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202</w:t>
      </w:r>
      <w:r>
        <w:rPr>
          <w:rFonts w:hint="eastAsia" w:cs="宋体" w:asciiTheme="minorEastAsia" w:hAnsiTheme="minorEastAsia"/>
          <w:sz w:val="24"/>
          <w:lang w:val="en-US" w:eastAsia="zh-CN"/>
        </w:rPr>
        <w:t>3</w:t>
      </w:r>
      <w:r>
        <w:rPr>
          <w:rFonts w:hint="eastAsia" w:cs="宋体" w:asciiTheme="minorEastAsia" w:hAnsiTheme="minorEastAsia"/>
          <w:sz w:val="24"/>
        </w:rPr>
        <w:t>年，在铁西区委、区政府的正确领导和铁西区政务公开（政府信息公开）工作领导小组的具体指导下，铁西区残疾人联合会高度重视政务公开工作，不断完善公开制度，强化公开监督，认真学习和贯彻落实省、市关于《全面推进基层政务公开标准化规范化工作实施方案》，加大政府信息公开力度，推进政务公开标准化、规范化，细化梳理铁西区残疾人联合会公开标准目录，推进本部门政务公开工作有序开展。现将本单位政务公开工作推进情况总结如下：</w:t>
      </w:r>
    </w:p>
    <w:p>
      <w:pPr>
        <w:numPr>
          <w:ilvl w:val="0"/>
          <w:numId w:val="0"/>
        </w:numPr>
        <w:ind w:firstLine="480" w:firstLineChars="200"/>
        <w:rPr>
          <w:rFonts w:hint="eastAsia" w:cs="宋体" w:asciiTheme="minorEastAsia" w:hAnsiTheme="minorEastAsia"/>
          <w:sz w:val="24"/>
          <w:lang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（一）</w:t>
      </w:r>
      <w:r>
        <w:rPr>
          <w:rFonts w:hint="eastAsia" w:cs="宋体" w:asciiTheme="minorEastAsia" w:hAnsiTheme="minorEastAsia"/>
          <w:sz w:val="24"/>
          <w:lang w:eastAsia="zh-CN"/>
        </w:rPr>
        <w:t>组织学习政务公开内容知识，提高工作能力</w:t>
      </w:r>
    </w:p>
    <w:p>
      <w:pPr>
        <w:ind w:firstLine="480" w:firstLineChars="200"/>
        <w:rPr>
          <w:rFonts w:hint="eastAsia"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区残联高度重视政务信息公开工作，多次开展集体学习活动，提供业务工作能力。9月26日上午，铁西区残疾人联合会组织召开会议，专题学习《政务公开条例》，残联副理事长王峰主持会议，全体党员干部参加。</w:t>
      </w:r>
      <w:r>
        <w:rPr>
          <w:rFonts w:hint="eastAsia" w:cs="宋体" w:asciiTheme="minorEastAsia" w:hAnsiTheme="minorEastAsia"/>
          <w:sz w:val="24"/>
          <w:lang w:eastAsia="zh-CN"/>
        </w:rPr>
        <w:t>会议提出，要</w:t>
      </w:r>
      <w:r>
        <w:rPr>
          <w:rFonts w:hint="eastAsia" w:cs="宋体" w:asciiTheme="minorEastAsia" w:hAnsiTheme="minorEastAsia"/>
          <w:sz w:val="24"/>
        </w:rPr>
        <w:t>明确责任学</w:t>
      </w:r>
      <w:r>
        <w:rPr>
          <w:rFonts w:hint="eastAsia" w:cs="宋体" w:asciiTheme="minorEastAsia" w:hAnsiTheme="minorEastAsia"/>
          <w:sz w:val="24"/>
          <w:lang w:eastAsia="zh-CN"/>
        </w:rPr>
        <w:t>，</w:t>
      </w:r>
      <w:r>
        <w:rPr>
          <w:rFonts w:hint="eastAsia" w:cs="宋体" w:asciiTheme="minorEastAsia" w:hAnsiTheme="minorEastAsia"/>
          <w:sz w:val="24"/>
        </w:rPr>
        <w:t>从经济到发展，从教育到医疗，从程序到结果，政府信息主动公开的内容涵盖工作业务的方方面面，信息公开工作决不是办公室的“单人秀”。信息的来源在各部门，办公室对信息公开工作承担主体责任，各部门要按时、按质向办公室提供信息，并确保所提供信息的真实性、准确性。</w:t>
      </w:r>
    </w:p>
    <w:p>
      <w:pPr>
        <w:numPr>
          <w:ilvl w:val="0"/>
          <w:numId w:val="0"/>
        </w:numPr>
        <w:ind w:leftChars="200"/>
        <w:rPr>
          <w:rFonts w:hint="eastAsia" w:cs="宋体" w:asciiTheme="minorEastAsia" w:hAnsiTheme="minorEastAsia"/>
          <w:sz w:val="24"/>
          <w:lang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（二）</w:t>
      </w:r>
      <w:r>
        <w:rPr>
          <w:rFonts w:hint="eastAsia" w:cs="宋体" w:asciiTheme="minorEastAsia" w:hAnsiTheme="minorEastAsia"/>
          <w:sz w:val="24"/>
          <w:lang w:eastAsia="zh-CN"/>
        </w:rPr>
        <w:t>开展“政务公开活动日”</w:t>
      </w:r>
    </w:p>
    <w:p>
      <w:pPr>
        <w:numPr>
          <w:ilvl w:val="0"/>
          <w:numId w:val="0"/>
        </w:numPr>
        <w:ind w:firstLine="480" w:firstLineChars="200"/>
        <w:rPr>
          <w:rFonts w:hint="default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eastAsia="zh-CN"/>
        </w:rPr>
        <w:t>按照工作要求，区残联举办“政务公开活动日”，在</w:t>
      </w:r>
      <w:r>
        <w:rPr>
          <w:rFonts w:hint="eastAsia" w:cs="宋体" w:asciiTheme="minorEastAsia" w:hAnsiTheme="minorEastAsia"/>
          <w:sz w:val="24"/>
          <w:lang w:val="en-US" w:eastAsia="zh-CN"/>
        </w:rPr>
        <w:t>5月30日全国助残日之际，区残联开展系列助残活动，</w:t>
      </w:r>
      <w:r>
        <w:rPr>
          <w:rFonts w:hint="default" w:cs="宋体" w:asciiTheme="minorEastAsia" w:hAnsiTheme="minorEastAsia"/>
          <w:sz w:val="24"/>
          <w:lang w:val="en-US" w:eastAsia="zh-CN"/>
        </w:rPr>
        <w:t>在各社区拉挂宣传横幅，到残疾人家走访慰问发放慰问品，帮助带领残疾人了解国家政策</w:t>
      </w:r>
      <w:r>
        <w:rPr>
          <w:rFonts w:hint="eastAsia" w:cs="宋体" w:asciiTheme="minorEastAsia" w:hAnsiTheme="minorEastAsia"/>
          <w:sz w:val="24"/>
          <w:lang w:val="en-US" w:eastAsia="zh-CN"/>
        </w:rPr>
        <w:t>，并将本次活动信息发送邮箱作为经验交流稿件。</w:t>
      </w:r>
    </w:p>
    <w:p>
      <w:pPr>
        <w:numPr>
          <w:ilvl w:val="0"/>
          <w:numId w:val="0"/>
        </w:numPr>
        <w:ind w:leftChars="200"/>
        <w:rPr>
          <w:rFonts w:hint="eastAsia" w:cs="宋体" w:asciiTheme="minorEastAsia" w:hAnsiTheme="minorEastAsia"/>
          <w:sz w:val="24"/>
          <w:lang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（三）</w:t>
      </w:r>
      <w:r>
        <w:rPr>
          <w:rFonts w:hint="eastAsia" w:cs="宋体" w:asciiTheme="minorEastAsia" w:hAnsiTheme="minorEastAsia"/>
          <w:sz w:val="24"/>
          <w:lang w:eastAsia="zh-CN"/>
        </w:rPr>
        <w:t>主动公开全年各项业务工作内容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一是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残疾人精准康复工作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本年度铁西区残联康复工作任务数为：为982名有需求的持证残疾人或残疾儿童提供基本康复服务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，服务率85%以上；目前已完成服务1128人，完成服务率115%。为150名有需求的残疾人提供辅助器具适配服务，服务率85%以上；目前已完成辅具适配344人，完成服务率230%。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为20名0-6岁有需求且符合条件的残疾儿童提供救助服务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截止目前已完成儿童康复训练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22人，完成服务率110%。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二是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残疾人就业培训工作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本年度铁西区残疾人就业培训工作任务数为：带动职业培训80人次。支持和带动城乡新增就业114人。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截止目前，培训工作方面，铁西区残联共开展包括网络直播、手工编织、家政服务等内容共计四期培训班，参训人员共计104人，并已全部通过第三方培训机构评估，录入残疾人就业培训系统，该项工作已完成。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安置就业方面，安置各类残疾人就业149人，其中城镇就业92人，按比例就业40人，个体就业17人。全区各类公益性岗位安置残疾人147人。目前已完成全年工作任务。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三是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残疾人子女助残奖学金发放工作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该项工作不设任务指标，截止目前，铁西区残联共申报28人，其中省级本科14人，市级大专12人，区级中专2人。以上28人已全部通过省残联系统审批。按照省级每人4000元、市级每人3000元、区级每人2000元补助标准，预计发放助残奖学金11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四是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困难残疾人家庭无障碍改造工作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年度铁西区残联任务数为：270户困难残疾人家庭改造。截止目前已经全部完成改造任务，并录入中残联系统中。改造过程中，残联组织工作人员现场监督检查施工质量，完工后由第三方进行评估验收，确保施工流程完备，做到每一户残疾人家庭满意。</w:t>
      </w:r>
      <w:bookmarkStart w:id="0" w:name="_GoBack"/>
      <w:bookmarkEnd w:id="0"/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目前主要面临的问题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是，在</w:t>
      </w:r>
      <w:r>
        <w:rPr>
          <w:rFonts w:hint="eastAsia" w:ascii="宋体" w:hAnsi="宋体" w:eastAsia="宋体" w:cs="宋体"/>
          <w:sz w:val="24"/>
          <w:szCs w:val="24"/>
        </w:rPr>
        <w:t>政府信息公开</w:t>
      </w:r>
      <w:r>
        <w:rPr>
          <w:rFonts w:hint="eastAsia" w:ascii="宋体" w:hAnsi="宋体" w:cs="宋体"/>
          <w:sz w:val="24"/>
          <w:szCs w:val="24"/>
          <w:lang w:eastAsia="zh-CN"/>
        </w:rPr>
        <w:t>中部分业务存在不熟练不明白的情况，如上报公开信息字体错误的问题。针对这一问题，区残联将加大学习力度，切实提高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cs="宋体"/>
          <w:sz w:val="24"/>
          <w:szCs w:val="24"/>
          <w:lang w:eastAsia="zh-CN"/>
        </w:rPr>
        <w:t>业务水平。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textAlignment w:val="baseline"/>
        <w:rPr>
          <w:rFonts w:cs="仿宋_GB2312" w:asciiTheme="minorEastAsia" w:hAnsiTheme="minorEastAsia"/>
          <w:b/>
          <w:sz w:val="24"/>
        </w:rPr>
      </w:pPr>
      <w:r>
        <w:rPr>
          <w:rFonts w:hint="eastAsia" w:cs="仿宋_GB2312" w:asciiTheme="minorEastAsia" w:hAnsiTheme="minorEastAsia"/>
          <w:sz w:val="24"/>
        </w:rPr>
        <w:t>本年度无其他需要报告的事项。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铁西区残疾人联合会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2024年1月19日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2+wCM1wAAAAcBAAAPAAAAAAAAAAEAIAAAACIA&#10;AABkcnMvZG93bnJldi54bWxQSwECFAAUAAAACACHTuJAXiVGdNEBAACjAwAADgAAAAAAAAABACAA&#10;AAAm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b7AIzXAAAABwEAAA8AAAAAAAAAAQAgAAAAIgAA&#10;AGRycy9kb3ducmV2LnhtbFBLAQIUABQAAAAIAIdO4kBgcnE80AEAAKMDAAAOAAAAAAAAAAEAIAAA&#10;ACY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7E58002C"/>
    <w:rsid w:val="223A2BBC"/>
    <w:rsid w:val="769D608A"/>
    <w:rsid w:val="7E58002C"/>
    <w:rsid w:val="7E62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70"/>
    </w:pPr>
    <w:rPr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</w:pPr>
    <w:rPr>
      <w:rFonts w:ascii="Arial" w:hAnsi="Arial" w:eastAsia="仿宋" w:cs="Arial"/>
      <w:b/>
      <w:bCs/>
      <w:szCs w:val="32"/>
    </w:rPr>
  </w:style>
  <w:style w:type="paragraph" w:styleId="6">
    <w:name w:val="Body Text First Indent 2"/>
    <w:basedOn w:val="2"/>
    <w:next w:val="1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2012-12-31T22:31:00Z</dcterms:created>
  <dc:creator>矫情</dc:creator>
  <cp:lastModifiedBy>红红的雨</cp:lastModifiedBy>
  <dcterms:modified xsi:type="dcterms:W3CDTF">2024-01-30T06:56:17Z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344B98103D0B4CCD8D67496F941D03F4_13</vt:lpwstr>
  </property>
</Properties>
</file>