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四平市</w:t>
      </w:r>
      <w:r>
        <w:rPr>
          <w:rFonts w:ascii="宋体" w:hAnsi="宋体" w:eastAsia="宋体" w:cs="宋体"/>
          <w:b/>
          <w:sz w:val="44"/>
          <w:szCs w:val="44"/>
        </w:rPr>
        <w:t>铁西区司法局</w:t>
      </w: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根据《中华人民共和国政府信息公开条例》（以下简称《条例》）规定，现制定《四平市铁西区司法局202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年政府信息公开工作年度报告》。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本报告由总体情况，主动公开政府信息情况，收到和处理政府信息公开申请情况，政府信息公开行政复议、行政诉讼情况，存在的主要问题及改进情况，其他需要报告的事项等六部分组成。</w:t>
      </w:r>
      <w:r>
        <w:rPr>
          <w:rFonts w:hint="eastAsia" w:ascii="宋体" w:hAnsi="宋体" w:eastAsia="宋体" w:cs="宋体"/>
          <w:sz w:val="24"/>
          <w:szCs w:val="24"/>
        </w:rPr>
        <w:t>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年12月31日止，电子版在四平市铁西区政府信息公开年度报告专栏下载（网址：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"http://txqxxgk.siping.gov.cn/zcbm/fgw_97987/ndbg/"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http://txqxxgk.siping.gov.cn/zcbm/fgw_97987/ndbg/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），如对本报告有疑问，请与铁西区司法局联系。地址：四平市铁西区英雄街603号，邮编：136000，电话：0434-3270048。具体情况报告如下：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2023年，铁西区司法局认真贯彻落实</w:t>
      </w:r>
      <w:r>
        <w:rPr>
          <w:rFonts w:hint="eastAsia" w:ascii="宋体" w:hAnsi="宋体" w:eastAsia="宋体" w:cs="宋体"/>
          <w:sz w:val="24"/>
          <w:szCs w:val="24"/>
        </w:rPr>
        <w:t>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，坚持“以公开为常态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不公开为例外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”的原则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按照区委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区政府相关要求，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全面推进铁西区司法局政府信息公开工作，保障了公众的知情权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参与权和监督权。现将有关情况报告如下：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政府信息主要公开情况</w:t>
      </w:r>
    </w:p>
    <w:p>
      <w:pPr>
        <w:numPr>
          <w:ilvl w:val="0"/>
          <w:numId w:val="0"/>
        </w:numPr>
        <w:ind w:left="0" w:leftChars="0" w:firstLine="56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2023年，我局按照规定的主动公开信息范围，按要求发布或更新信息，累计主动公开信息17条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其中包括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年度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法治政府建设情况报告2条，部门预算决算2条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机关简介1篇，公告1条，基层政务公开标准目录1条，其他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条。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政府信息依申请公开</w:t>
      </w:r>
    </w:p>
    <w:p>
      <w:pPr>
        <w:pStyle w:val="5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2023年度，我局未收到申请人提出的依申请公开申请。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(三)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政府信息管理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为规范政府信息管理，我局建立政府信息发布审查制度，明确了审查程序和相关责任人。在信息发布前，严格按照制度进行审查，确保信息内容明确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合法合规。同时加强对相关工作人员培训，提高了政府信息管理水平。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6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存在的主要问题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一是信息公开时效性有待进一步提高；二是信息公开的内容和形式还需进一步丰富和创新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；三是负责信息公开工作人员工作技能有待提高。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（二）改进措施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一是加强人员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信息公开处理技能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培训，提高政府信息公开工作的意识和能力；二是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提高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信息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公开效率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做到信息公开及时、准确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；三是完善信息公开工作的相关制度，规范工作流程，提高信息公开工作的规范化水平。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年，我局未产生信息处理费用。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四平市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铁西区司法局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4年1月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3ZDAwZTA0YTg1Zjg4N2EyNmY0NDQ1YWRmMzMxZDkifQ=="/>
  </w:docVars>
  <w:rsids>
    <w:rsidRoot w:val="00000000"/>
    <w:rsid w:val="04531FA4"/>
    <w:rsid w:val="07CF228A"/>
    <w:rsid w:val="117528D2"/>
    <w:rsid w:val="12CD5618"/>
    <w:rsid w:val="14391307"/>
    <w:rsid w:val="161D64F7"/>
    <w:rsid w:val="18640468"/>
    <w:rsid w:val="246D4AE3"/>
    <w:rsid w:val="2F5A7DDB"/>
    <w:rsid w:val="38A345A1"/>
    <w:rsid w:val="398E5251"/>
    <w:rsid w:val="51CF7D67"/>
    <w:rsid w:val="542B3971"/>
    <w:rsid w:val="597B512C"/>
    <w:rsid w:val="5B384449"/>
    <w:rsid w:val="6A5C442C"/>
    <w:rsid w:val="70981F36"/>
    <w:rsid w:val="72BA4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2024-01-04T01:37:00Z</dcterms:created>
  <dc:creator>Smile</dc:creator>
  <cp:lastModifiedBy>Smile</cp:lastModifiedBy>
  <cp:lastPrinted>2024-01-23T02:15:00Z</cp:lastPrinted>
  <dcterms:modified xsi:type="dcterms:W3CDTF">2024-01-23T07:04:20Z</dcterms:modified>
  <dc:title>铁西区司法局2023年政府信息公开工作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507990BA3A0B4340BBAEBA09C3A3CF95_13</vt:lpwstr>
  </property>
</Properties>
</file>