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四平市铁西区政务服务局20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年政府信息公开工作年度报告</w:t>
      </w:r>
      <w:bookmarkEnd w:id="0"/>
    </w:p>
    <w:p>
      <w:pPr>
        <w:ind w:firstLine="482" w:firstLineChars="200"/>
        <w:rPr>
          <w:rFonts w:hint="eastAsia" w:ascii="宋体" w:hAnsi="宋体" w:eastAsia="宋体" w:cs="宋体"/>
          <w:b/>
          <w:bCs/>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年，区政务服务局认真贯彻</w:t>
      </w:r>
      <w:r>
        <w:rPr>
          <w:rFonts w:hint="eastAsia" w:ascii="宋体" w:hAnsi="宋体" w:eastAsia="宋体" w:cs="宋体"/>
          <w:sz w:val="24"/>
          <w:szCs w:val="24"/>
          <w:highlight w:val="none"/>
          <w:lang w:val="en-US" w:eastAsia="zh-CN"/>
        </w:rPr>
        <w:t>认真贯彻落实</w:t>
      </w:r>
      <w:r>
        <w:rPr>
          <w:rFonts w:hint="eastAsia" w:ascii="宋体" w:hAnsi="宋体" w:eastAsia="宋体" w:cs="宋体"/>
          <w:sz w:val="24"/>
          <w:szCs w:val="24"/>
          <w:highlight w:val="none"/>
        </w:rPr>
        <w:t>《中华人民共和国政府信息公开条例》（以下简称《条例》)</w:t>
      </w:r>
      <w:r>
        <w:rPr>
          <w:rFonts w:hint="eastAsia" w:ascii="宋体" w:hAnsi="宋体" w:eastAsia="宋体" w:cs="宋体"/>
          <w:sz w:val="24"/>
          <w:szCs w:val="24"/>
          <w:highlight w:val="none"/>
          <w:lang w:val="en-US" w:eastAsia="zh-CN"/>
        </w:rPr>
        <w:t>精神，紧紧围绕区委、区政府关于政府信息公开工作的总体要求，认真开展和推进政府信息公开工作，切实提高我局政务工作的透明度和效率，确保政府信息公开工作取得实效。</w:t>
      </w:r>
    </w:p>
    <w:p>
      <w:pPr>
        <w:ind w:firstLine="480" w:firstLineChars="200"/>
        <w:rPr>
          <w:rFonts w:ascii="宋体" w:hAnsi="宋体" w:eastAsia="宋体" w:cs="宋体"/>
          <w:sz w:val="24"/>
          <w:szCs w:val="24"/>
          <w:highlight w:val="none"/>
        </w:rPr>
      </w:pPr>
      <w:r>
        <w:rPr>
          <w:rFonts w:hint="eastAsia" w:ascii="楷体" w:hAnsi="楷体" w:eastAsia="楷体" w:cs="楷体"/>
          <w:sz w:val="24"/>
          <w:szCs w:val="24"/>
          <w:highlight w:val="none"/>
        </w:rPr>
        <w:t>（一）主动公开政府信息。</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年主动公开政府信息</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条。其中公告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公示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条、通知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条、报告1条。按照《条例》要求，及时更新了政府信息公开指南和政府信息公开目录。主动公开机关简介、内设机构设置、办公地址、办公时间、联系方式等信息。 </w:t>
      </w:r>
    </w:p>
    <w:p>
      <w:pPr>
        <w:ind w:firstLine="480" w:firstLineChars="200"/>
        <w:rPr>
          <w:rFonts w:ascii="宋体" w:hAnsi="宋体" w:eastAsia="宋体" w:cs="宋体"/>
          <w:sz w:val="24"/>
          <w:szCs w:val="24"/>
          <w:highlight w:val="none"/>
        </w:rPr>
      </w:pPr>
      <w:r>
        <w:rPr>
          <w:rFonts w:hint="eastAsia" w:ascii="楷体" w:hAnsi="楷体" w:eastAsia="楷体" w:cs="楷体"/>
          <w:sz w:val="24"/>
          <w:szCs w:val="24"/>
          <w:highlight w:val="none"/>
        </w:rPr>
        <w:t>（二）依申请公开。</w:t>
      </w:r>
      <w:r>
        <w:rPr>
          <w:rFonts w:hint="eastAsia" w:ascii="宋体" w:hAnsi="宋体" w:eastAsia="宋体" w:cs="宋体"/>
          <w:sz w:val="24"/>
          <w:szCs w:val="24"/>
          <w:highlight w:val="none"/>
        </w:rPr>
        <w:t>按照《条例》要求，区政务服务局始终强化依申请公开政府信息工作，安排专人及时查收“依申请公开政府信息”。202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年，区政务服务局未收到依申请公开政府信息。</w:t>
      </w:r>
    </w:p>
    <w:p>
      <w:pPr>
        <w:ind w:firstLine="480" w:firstLineChars="200"/>
        <w:rPr>
          <w:rFonts w:ascii="宋体" w:hAnsi="宋体" w:eastAsia="宋体" w:cs="宋体"/>
          <w:sz w:val="24"/>
          <w:szCs w:val="24"/>
          <w:highlight w:val="none"/>
        </w:rPr>
      </w:pPr>
      <w:r>
        <w:rPr>
          <w:rFonts w:hint="eastAsia" w:ascii="楷体" w:hAnsi="楷体" w:eastAsia="楷体" w:cs="楷体"/>
          <w:sz w:val="24"/>
          <w:szCs w:val="24"/>
          <w:highlight w:val="none"/>
        </w:rPr>
        <w:t>（三）政府信息管理。</w:t>
      </w:r>
      <w:r>
        <w:rPr>
          <w:rFonts w:hint="eastAsia" w:ascii="宋体" w:hAnsi="宋体" w:eastAsia="宋体" w:cs="宋体"/>
          <w:sz w:val="24"/>
          <w:szCs w:val="24"/>
          <w:highlight w:val="none"/>
        </w:rPr>
        <w:t>积极推进政府网站优质规范发展，加强政府网站内容建设和信息发布审核，加快推进政府网站集约化建设，持续提升政府网上履职能力和服务水平。统筹推进政务新媒体与政府网站的协同联动，融合发展，提升信息发布，解读回应、政民互动、办事服务的整体水平。</w:t>
      </w:r>
    </w:p>
    <w:p>
      <w:pPr>
        <w:ind w:firstLine="480" w:firstLineChars="200"/>
        <w:rPr>
          <w:rFonts w:ascii="宋体" w:hAnsi="宋体" w:eastAsia="宋体" w:cs="宋体"/>
          <w:sz w:val="24"/>
          <w:szCs w:val="24"/>
          <w:highlight w:val="none"/>
        </w:rPr>
      </w:pPr>
      <w:r>
        <w:rPr>
          <w:rFonts w:hint="eastAsia" w:ascii="楷体" w:hAnsi="楷体" w:eastAsia="楷体" w:cs="楷体"/>
          <w:sz w:val="24"/>
          <w:szCs w:val="24"/>
          <w:highlight w:val="none"/>
        </w:rPr>
        <w:t>（（四）平台建设。</w:t>
      </w:r>
      <w:r>
        <w:rPr>
          <w:rFonts w:hint="eastAsia" w:ascii="宋体" w:hAnsi="宋体" w:eastAsia="宋体" w:cs="宋体"/>
          <w:sz w:val="24"/>
          <w:szCs w:val="24"/>
          <w:highlight w:val="none"/>
        </w:rPr>
        <w:t>区政务服务局严格按照省、市、区政府信息公开专栏建设工作要求，扎实推进政府信息公开专栏平台建设，对202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年区政务服务局主动公开的政府信息按照相应的主题和体裁严格分类，并按照格式要求进行规范，进一步提高了主动公开政府信息的规范化、便民化水平。</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年，区政务服务局政府信息公开工作</w:t>
      </w:r>
      <w:r>
        <w:rPr>
          <w:rFonts w:hint="eastAsia" w:ascii="宋体" w:hAnsi="宋体" w:eastAsia="宋体" w:cs="宋体"/>
          <w:sz w:val="24"/>
          <w:szCs w:val="24"/>
          <w:highlight w:val="none"/>
          <w:lang w:val="en-US" w:eastAsia="zh-CN"/>
        </w:rPr>
        <w:t>虽然取得了一定成效，取得了一些进步，但还存在一些问题和不足。一是从事政府信息公开工作人员业务水平还有待增强。二是各科室政府信息公开一是有待进一步提高，三是政府信息公开形式还较为单一。</w:t>
      </w:r>
    </w:p>
    <w:p>
      <w:pPr>
        <w:ind w:firstLine="480" w:firstLineChars="200"/>
        <w:rPr>
          <w:rFonts w:ascii="宋体" w:hAnsi="宋体" w:eastAsia="宋体" w:cs="宋体"/>
          <w:sz w:val="24"/>
          <w:szCs w:val="24"/>
        </w:rPr>
      </w:pPr>
      <w:r>
        <w:rPr>
          <w:rFonts w:hint="eastAsia" w:ascii="宋体" w:hAnsi="宋体" w:eastAsia="宋体" w:cs="宋体"/>
          <w:sz w:val="24"/>
          <w:szCs w:val="24"/>
          <w:highlight w:val="none"/>
          <w:lang w:val="en-US" w:eastAsia="zh-CN"/>
        </w:rPr>
        <w:t>下一步，</w:t>
      </w:r>
      <w:r>
        <w:rPr>
          <w:rFonts w:hint="eastAsia" w:ascii="宋体" w:hAnsi="宋体" w:eastAsia="宋体" w:cs="宋体"/>
          <w:sz w:val="24"/>
          <w:szCs w:val="24"/>
          <w:highlight w:val="none"/>
        </w:rPr>
        <w:t>区政府服务局将紧紧围绕区委、区政府中心工作，持续在主动公开力度、政策解读形式、依申请公开质量、政务服务优化等方面提质增效，更好发挥</w:t>
      </w:r>
      <w:r>
        <w:rPr>
          <w:rFonts w:hint="eastAsia" w:ascii="宋体" w:hAnsi="宋体" w:eastAsia="宋体" w:cs="宋体"/>
          <w:sz w:val="24"/>
          <w:szCs w:val="24"/>
          <w:highlight w:val="none"/>
          <w:lang w:val="en-US" w:eastAsia="zh-CN"/>
        </w:rPr>
        <w:t>政府信息公开</w:t>
      </w:r>
      <w:r>
        <w:rPr>
          <w:rFonts w:hint="eastAsia" w:ascii="宋体" w:hAnsi="宋体" w:eastAsia="宋体" w:cs="宋体"/>
          <w:sz w:val="24"/>
          <w:szCs w:val="24"/>
          <w:highlight w:val="none"/>
        </w:rPr>
        <w:t>在建设法治政府、服务型政府等方面的促进作用</w:t>
      </w:r>
      <w:r>
        <w:rPr>
          <w:rFonts w:hint="eastAsia" w:ascii="宋体" w:hAnsi="宋体" w:eastAsia="宋体" w:cs="宋体"/>
          <w:sz w:val="24"/>
          <w:szCs w:val="24"/>
        </w:rPr>
        <w:t>。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区政务服务局严格落实《政府信息公开信息处理费管理办法》（国办函[2020]109号）要求，未收取政府信息公开信息处理费。年报中所列数据的统计期限自2023年1月1日起至2023年12月31日止。如对本年报有疑义，请与</w:t>
      </w:r>
      <w:r>
        <w:rPr>
          <w:rFonts w:hint="eastAsia" w:ascii="宋体" w:hAnsi="宋体" w:eastAsia="宋体" w:cs="宋体"/>
          <w:sz w:val="24"/>
          <w:szCs w:val="24"/>
          <w:lang w:val="en-US" w:eastAsia="zh-CN"/>
        </w:rPr>
        <w:t>四平市铁西区政务服务局</w:t>
      </w:r>
      <w:r>
        <w:rPr>
          <w:rFonts w:hint="eastAsia" w:ascii="宋体" w:hAnsi="宋体" w:eastAsia="宋体" w:cs="宋体"/>
          <w:sz w:val="24"/>
          <w:szCs w:val="24"/>
        </w:rPr>
        <w:t>办公室联系（联系电话：</w:t>
      </w:r>
      <w:r>
        <w:rPr>
          <w:rFonts w:hint="eastAsia" w:ascii="宋体" w:hAnsi="宋体" w:eastAsia="宋体" w:cs="宋体"/>
          <w:sz w:val="24"/>
          <w:szCs w:val="24"/>
          <w:lang w:val="en-US" w:eastAsia="zh-CN"/>
        </w:rPr>
        <w:t>0434</w:t>
      </w:r>
      <w:r>
        <w:rPr>
          <w:rFonts w:hint="eastAsia" w:ascii="宋体" w:hAnsi="宋体" w:eastAsia="宋体" w:cs="宋体"/>
          <w:sz w:val="24"/>
          <w:szCs w:val="24"/>
        </w:rPr>
        <w:t>-</w:t>
      </w:r>
      <w:r>
        <w:rPr>
          <w:rFonts w:hint="eastAsia" w:ascii="宋体" w:hAnsi="宋体" w:eastAsia="宋体" w:cs="宋体"/>
          <w:sz w:val="24"/>
          <w:szCs w:val="24"/>
          <w:lang w:val="en-US" w:eastAsia="zh-CN"/>
        </w:rPr>
        <w:t>3273288</w:t>
      </w:r>
      <w:r>
        <w:rPr>
          <w:rFonts w:hint="eastAsia" w:ascii="宋体" w:hAnsi="宋体" w:eastAsia="宋体" w:cs="宋体"/>
          <w:sz w:val="24"/>
          <w:szCs w:val="24"/>
        </w:rPr>
        <w:t>）。</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Y2U4YjgwYWVhYmQyNWQ0YzI1NWRhNDk2ZTJiMm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3936861"/>
    <w:rsid w:val="161D346A"/>
    <w:rsid w:val="16F67B0A"/>
    <w:rsid w:val="18DE0B8B"/>
    <w:rsid w:val="19572832"/>
    <w:rsid w:val="1BF24C7D"/>
    <w:rsid w:val="1D326A70"/>
    <w:rsid w:val="1EF47C7F"/>
    <w:rsid w:val="1F4E26E0"/>
    <w:rsid w:val="21463587"/>
    <w:rsid w:val="229252F4"/>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1F4B46"/>
    <w:rsid w:val="41D16C02"/>
    <w:rsid w:val="450C3AC5"/>
    <w:rsid w:val="45333C19"/>
    <w:rsid w:val="45801017"/>
    <w:rsid w:val="49181DCF"/>
    <w:rsid w:val="492A6A34"/>
    <w:rsid w:val="4A02676F"/>
    <w:rsid w:val="4A0B0A1A"/>
    <w:rsid w:val="4BCC7E94"/>
    <w:rsid w:val="4D5301FB"/>
    <w:rsid w:val="4FAE66AC"/>
    <w:rsid w:val="51D907C9"/>
    <w:rsid w:val="524F43BC"/>
    <w:rsid w:val="532A236B"/>
    <w:rsid w:val="56B07488"/>
    <w:rsid w:val="592605B1"/>
    <w:rsid w:val="59CF4E9D"/>
    <w:rsid w:val="5B51267D"/>
    <w:rsid w:val="5BAC183B"/>
    <w:rsid w:val="5C760D5E"/>
    <w:rsid w:val="608B5AEC"/>
    <w:rsid w:val="60C72177"/>
    <w:rsid w:val="61382CF4"/>
    <w:rsid w:val="62CD6980"/>
    <w:rsid w:val="65711400"/>
    <w:rsid w:val="663C01D2"/>
    <w:rsid w:val="669B2BD8"/>
    <w:rsid w:val="66EF5667"/>
    <w:rsid w:val="68EE3DB7"/>
    <w:rsid w:val="69895E31"/>
    <w:rsid w:val="69912B2A"/>
    <w:rsid w:val="6B4832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C817D22"/>
    <w:rsid w:val="7D5102A0"/>
    <w:rsid w:val="7DB836F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2082</Words>
  <Characters>2145</Characters>
  <Lines>10</Lines>
  <Paragraphs>2</Paragraphs>
  <TotalTime>18</TotalTime>
  <ScaleCrop>false</ScaleCrop>
  <LinksUpToDate>false</LinksUpToDate>
  <CharactersWithSpaces>2154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Czy.</cp:lastModifiedBy>
  <cp:lastPrinted>2021-01-14T07:20:00Z</cp:lastPrinted>
  <dcterms:modified xsi:type="dcterms:W3CDTF">2024-01-02T02:04:11Z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A5874CF023FB46A998B35196C3A7DE61</vt:lpwstr>
  </property>
</Properties>
</file>