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E3BC"/>
  <w:body>
    <w:p>
      <w:pPr>
        <w:widowControl/>
        <w:spacing w:line="360" w:lineRule="auto"/>
        <w:ind w:firstLine="48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根据《中华人民共和国政府信息公开条例》（以下简称《条例》）规定，编制《四平市铁西区商务局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日起至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12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>31</w:t>
      </w:r>
      <w:r>
        <w:rPr>
          <w:rFonts w:hint="eastAsia" w:ascii="宋体" w:hAnsi="宋体" w:cs="宋体"/>
          <w:color w:val="333333"/>
          <w:kern w:val="0"/>
          <w:sz w:val="24"/>
        </w:rPr>
        <w:t>日止，电子版在四平市铁西区政府信息公开年度报告专栏下载（网址：</w:t>
      </w:r>
      <w:r>
        <w:fldChar w:fldCharType="begin"/>
      </w:r>
      <w:r>
        <w:instrText xml:space="preserve"> HYPERLINK "http://txqxxgk.siping.gov.cn/zcbm/fgw_15460/ndbg/"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4"/>
          <w:u w:val="single"/>
        </w:rPr>
        <w:t>http://txqxxgk.siping.gov.cn/zcbm/fgw_15460/ndbg/</w:t>
      </w:r>
      <w:r>
        <w:rPr>
          <w:rFonts w:ascii="宋体" w:hAnsi="宋体" w:cs="宋体"/>
          <w:color w:val="0000FF"/>
          <w:kern w:val="0"/>
          <w:sz w:val="24"/>
          <w:u w:val="single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</w:rPr>
        <w:t>），如对本报告有疑问，请与铁西区商务局联系，地址：四平市铁西区海丰大街</w:t>
      </w:r>
      <w:r>
        <w:rPr>
          <w:rFonts w:ascii="宋体" w:hAnsi="宋体" w:cs="宋体"/>
          <w:color w:val="333333"/>
          <w:kern w:val="0"/>
          <w:sz w:val="24"/>
        </w:rPr>
        <w:t>2118</w:t>
      </w:r>
      <w:r>
        <w:rPr>
          <w:rFonts w:hint="eastAsia" w:ascii="宋体" w:hAnsi="宋体" w:cs="宋体"/>
          <w:color w:val="333333"/>
          <w:kern w:val="0"/>
          <w:sz w:val="24"/>
        </w:rPr>
        <w:t>号，铁西区政府一楼。邮编：</w:t>
      </w:r>
      <w:r>
        <w:rPr>
          <w:rFonts w:ascii="宋体" w:hAnsi="宋体" w:cs="宋体"/>
          <w:color w:val="333333"/>
          <w:kern w:val="0"/>
          <w:sz w:val="24"/>
        </w:rPr>
        <w:t>136000</w:t>
      </w:r>
      <w:r>
        <w:rPr>
          <w:rFonts w:hint="eastAsia" w:ascii="宋体" w:hAnsi="宋体" w:cs="宋体"/>
          <w:color w:val="333333"/>
          <w:kern w:val="0"/>
          <w:sz w:val="24"/>
        </w:rPr>
        <w:t>，电话：</w:t>
      </w:r>
      <w:r>
        <w:rPr>
          <w:rFonts w:ascii="宋体" w:hAnsi="宋体" w:cs="宋体"/>
          <w:color w:val="333333"/>
          <w:kern w:val="0"/>
          <w:sz w:val="24"/>
        </w:rPr>
        <w:t>0434-3273273</w:t>
      </w:r>
      <w:r>
        <w:rPr>
          <w:rFonts w:hint="eastAsia" w:ascii="宋体" w:hAnsi="宋体" w:cs="宋体"/>
          <w:color w:val="333333"/>
          <w:kern w:val="0"/>
          <w:sz w:val="24"/>
        </w:rPr>
        <w:t>。具体情况报告如下：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一、总体情况</w:t>
      </w:r>
    </w:p>
    <w:p>
      <w:pPr>
        <w:widowControl/>
        <w:spacing w:line="360" w:lineRule="auto"/>
        <w:ind w:firstLine="48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，四平市铁西区商务局认真贯彻落实《条例》精神，紧紧围绕区委、区政府关于政府信息公开工作要点的总体要求，认真开展和推进政府信息公开工作，切实提高我局政务工作的透明度和效率，确保政务信息公开工作取得实效。</w:t>
      </w:r>
    </w:p>
    <w:p>
      <w:pPr>
        <w:widowControl/>
        <w:spacing w:line="360" w:lineRule="auto"/>
        <w:ind w:firstLine="360" w:firstLineChars="15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高度重视，完善管理机制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  <w:r>
        <w:rPr>
          <w:rFonts w:ascii="宋体" w:hAnsi="宋体" w:cs="宋体"/>
          <w:color w:val="333333"/>
          <w:kern w:val="0"/>
          <w:sz w:val="24"/>
          <w:szCs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年我局把政府信息公开工作列入重要议事日程。结合我局工作实际，完善了政府信息公开领导机制，明确了分管领导，指定专人负责，形成了上下联动、一级抓一级的工作机制。同时对各科室做好</w:t>
      </w:r>
      <w:r>
        <w:rPr>
          <w:rFonts w:ascii="宋体" w:hAnsi="宋体" w:cs="宋体"/>
          <w:color w:val="333333"/>
          <w:kern w:val="0"/>
          <w:sz w:val="24"/>
          <w:szCs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年度的政府信息公开工作提出了明确的目标和要求，有效地推进政府信息公开工作落实。</w:t>
      </w:r>
    </w:p>
    <w:p>
      <w:pPr>
        <w:spacing w:line="360" w:lineRule="auto"/>
        <w:ind w:firstLine="360" w:firstLineChars="150"/>
        <w:rPr>
          <w:rFonts w:ascii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</w:t>
      </w:r>
      <w:r>
        <w:rPr>
          <w:rFonts w:hint="eastAsia" w:ascii="楷体" w:hAnsi="楷体" w:eastAsia="楷体" w:cs="宋体"/>
          <w:color w:val="333333"/>
          <w:kern w:val="0"/>
          <w:sz w:val="24"/>
        </w:rPr>
        <w:t>严格把关，明确任务职责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我局根据各级有关政府信息公开保密审查办法，在实际工作中，相关业务科室能认真按照制度规定，做到严把关、严督促，保证全部政府信息公开内容不危及国家安全、公共安全、经济安全和社会稳定。严格落实依规公开信息，全面完成基础信息公开、政策性文件公开、决策公开和执行公开等任务。</w:t>
      </w:r>
    </w:p>
    <w:p>
      <w:pPr>
        <w:spacing w:line="360" w:lineRule="auto"/>
        <w:ind w:firstLine="360" w:firstLineChars="150"/>
        <w:rPr>
          <w:rFonts w:ascii="宋体" w:cs="宋体"/>
          <w:color w:val="333333"/>
          <w:kern w:val="0"/>
          <w:sz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</w:t>
      </w:r>
      <w:r>
        <w:rPr>
          <w:rFonts w:hint="eastAsia" w:ascii="楷体" w:hAnsi="楷体" w:eastAsia="楷体" w:cs="宋体"/>
          <w:color w:val="333333"/>
          <w:kern w:val="0"/>
          <w:sz w:val="24"/>
        </w:rPr>
        <w:t>主动公开政府信息情况</w:t>
      </w:r>
      <w:r>
        <w:rPr>
          <w:rFonts w:hint="eastAsia" w:ascii="宋体" w:hAnsi="宋体" w:cs="宋体"/>
          <w:color w:val="333333"/>
          <w:kern w:val="0"/>
          <w:sz w:val="24"/>
        </w:rPr>
        <w:t>。年内，我局积极抓好政务信息工作，已发布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年主动公开信息</w:t>
      </w:r>
      <w:r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条。</w:t>
      </w:r>
    </w:p>
    <w:p>
      <w:pPr>
        <w:widowControl/>
        <w:spacing w:line="360" w:lineRule="auto"/>
        <w:ind w:firstLine="360" w:firstLineChars="15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楷体" w:hAnsi="楷体" w:eastAsia="楷体" w:cs="楷体"/>
          <w:sz w:val="24"/>
          <w:szCs w:val="24"/>
        </w:rPr>
        <w:t>（四）</w:t>
      </w:r>
      <w:r>
        <w:rPr>
          <w:rFonts w:hint="eastAsia" w:ascii="楷体" w:hAnsi="楷体" w:eastAsia="楷体" w:cs="宋体"/>
          <w:color w:val="333333"/>
          <w:kern w:val="0"/>
          <w:sz w:val="24"/>
        </w:rPr>
        <w:t>政府信息依申请公开办理情况</w:t>
      </w:r>
      <w:r>
        <w:rPr>
          <w:rFonts w:hint="eastAsia" w:ascii="宋体" w:hAnsi="宋体" w:cs="宋体"/>
          <w:color w:val="333333"/>
          <w:kern w:val="0"/>
          <w:sz w:val="24"/>
        </w:rPr>
        <w:t>。按照《条例》要求，我局始终强化依申请公开政府信息工作，安排专人及时查收“依申请公开政府信息”。</w:t>
      </w: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年，区商务局未收到依申请公开政府信息。</w:t>
      </w:r>
    </w:p>
    <w:p>
      <w:pPr>
        <w:spacing w:line="360" w:lineRule="auto"/>
        <w:ind w:firstLine="360" w:firstLineChars="150"/>
        <w:rPr>
          <w:rFonts w:ascii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</w:t>
      </w:r>
      <w:r>
        <w:rPr>
          <w:rFonts w:hint="eastAsia" w:ascii="宋体" w:hAnsi="宋体" w:cs="宋体"/>
          <w:sz w:val="24"/>
          <w:szCs w:val="24"/>
        </w:rPr>
        <w:t>。商务局认真做好政务平台相关宣传和培训工作。评估考核等工作力求做到务实。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二、主动公开政府信息情况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sz w:val="24"/>
          <w:szCs w:val="24"/>
        </w:rPr>
        <w:t>存在的主要问题及改进情况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年，区商务局政府信息公开工作取得了一定成绩，但还存在着一些不足和问题。一是政府信息公开平台建设还需进一步加强；二是公开的政府信息质量有待提高；三是政府信息公开工作机制还需进一步完善。</w:t>
      </w:r>
    </w:p>
    <w:p>
      <w:pPr>
        <w:widowControl/>
        <w:spacing w:line="360" w:lineRule="auto"/>
        <w:ind w:firstLine="42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ascii="宋体" w:hAnsi="宋体" w:cs="宋体"/>
          <w:color w:val="333333"/>
          <w:kern w:val="0"/>
          <w:sz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</w:rPr>
        <w:t>年，区商务局将紧紧围绕区委、区政府中心工作，大力推进政府信息公开。</w:t>
      </w:r>
    </w:p>
    <w:p>
      <w:pPr>
        <w:widowControl/>
        <w:spacing w:line="360" w:lineRule="auto"/>
        <w:ind w:firstLine="42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一是加强信息平台建设。按照“以公开为原则，不公开为例外”的总体要求，进一步完善主动公开的政府信息目录，打造全面、便捷、高效的政府信息公开平台。</w:t>
      </w:r>
    </w:p>
    <w:p>
      <w:pPr>
        <w:widowControl/>
        <w:spacing w:line="360" w:lineRule="auto"/>
        <w:ind w:firstLine="42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cs="宋体"/>
          <w:color w:val="333333"/>
          <w:kern w:val="0"/>
          <w:sz w:val="24"/>
        </w:rPr>
        <w:t>二是提升公开信息质量。定期开展检查，实施有效监督，实现公开的政府信息规范化，确保信息内容的准确性和完整性，全面提高政府信息公开质量。</w:t>
      </w:r>
    </w:p>
    <w:p>
      <w:pPr>
        <w:widowControl/>
        <w:spacing w:line="360" w:lineRule="auto"/>
        <w:ind w:firstLine="420"/>
        <w:jc w:val="left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三是健全信息公开机制。不断完善政府信息公开工作机制，提高政府信息公开的广度和深度，促进信息公开工作制度化、标准化发展，深入、持续、高效地开展政府信息公开工作。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我局暂无其他应报告的事项。无收取信息处理费情况。</w:t>
      </w:r>
    </w:p>
    <w:p>
      <w:pPr>
        <w:spacing w:line="360" w:lineRule="auto"/>
        <w:ind w:firstLine="240" w:firstLineChars="10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ab/>
      </w:r>
      <w:r>
        <w:rPr>
          <w:rFonts w:ascii="宋体" w:cs="宋体"/>
          <w:sz w:val="24"/>
          <w:szCs w:val="24"/>
        </w:rPr>
        <w:t xml:space="preserve"> </w:t>
      </w:r>
    </w:p>
    <w:p>
      <w:pPr>
        <w:tabs>
          <w:tab w:val="left" w:pos="7425"/>
        </w:tabs>
        <w:ind w:firstLine="6360" w:firstLineChars="2650"/>
        <w:jc w:val="right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四平市铁西区商务局</w:t>
      </w:r>
    </w:p>
    <w:p>
      <w:pPr>
        <w:tabs>
          <w:tab w:val="left" w:pos="7425"/>
        </w:tabs>
        <w:ind w:firstLine="6360" w:firstLineChars="2650"/>
        <w:jc w:val="righ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202</w:t>
      </w:r>
      <w:bookmarkStart w:id="0" w:name="_GoBack"/>
      <w:bookmarkEnd w:id="0"/>
      <w:r>
        <w:rPr>
          <w:rFonts w:ascii="宋体" w:cs="宋体"/>
          <w:sz w:val="24"/>
          <w:szCs w:val="24"/>
        </w:rPr>
        <w:t>3</w:t>
      </w:r>
      <w:r>
        <w:rPr>
          <w:rFonts w:hint="eastAsia" w:ascii="宋体" w:cs="宋体"/>
          <w:sz w:val="24"/>
          <w:szCs w:val="24"/>
        </w:rPr>
        <w:t>年</w:t>
      </w:r>
      <w:r>
        <w:rPr>
          <w:rFonts w:ascii="宋体" w:cs="宋体"/>
          <w:sz w:val="24"/>
          <w:szCs w:val="24"/>
        </w:rPr>
        <w:t>1</w:t>
      </w:r>
      <w:r>
        <w:rPr>
          <w:rFonts w:hint="eastAsia" w:ascii="宋体" w:cs="宋体"/>
          <w:sz w:val="24"/>
          <w:szCs w:val="24"/>
        </w:rPr>
        <w:t>月</w:t>
      </w:r>
      <w:r>
        <w:rPr>
          <w:rFonts w:ascii="宋体" w:cs="宋体"/>
          <w:sz w:val="24"/>
          <w:szCs w:val="24"/>
        </w:rPr>
        <w:t>16</w:t>
      </w:r>
      <w:r>
        <w:rPr>
          <w:rFonts w:hint="eastAsia" w:asci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53D0F"/>
    <w:rsid w:val="00455F2F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6F2A96"/>
    <w:rsid w:val="007178F5"/>
    <w:rsid w:val="00732470"/>
    <w:rsid w:val="007465C5"/>
    <w:rsid w:val="00782C19"/>
    <w:rsid w:val="007B17B1"/>
    <w:rsid w:val="007B5621"/>
    <w:rsid w:val="007B6DE2"/>
    <w:rsid w:val="0080399C"/>
    <w:rsid w:val="00822540"/>
    <w:rsid w:val="00831E99"/>
    <w:rsid w:val="00834DC4"/>
    <w:rsid w:val="0084231E"/>
    <w:rsid w:val="00844529"/>
    <w:rsid w:val="0084463A"/>
    <w:rsid w:val="00864104"/>
    <w:rsid w:val="00866A45"/>
    <w:rsid w:val="00882FCE"/>
    <w:rsid w:val="00887377"/>
    <w:rsid w:val="008C4B26"/>
    <w:rsid w:val="00915401"/>
    <w:rsid w:val="00921F3D"/>
    <w:rsid w:val="00941A7B"/>
    <w:rsid w:val="009458D3"/>
    <w:rsid w:val="009601BA"/>
    <w:rsid w:val="009737BC"/>
    <w:rsid w:val="009B4038"/>
    <w:rsid w:val="009E0E6F"/>
    <w:rsid w:val="009F2B1D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BE2A1B"/>
    <w:rsid w:val="00C834FE"/>
    <w:rsid w:val="00CA1A30"/>
    <w:rsid w:val="00CD1012"/>
    <w:rsid w:val="00CF3763"/>
    <w:rsid w:val="00D378C1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825EF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2845870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2140</Words>
  <Characters>2262</Characters>
  <Lines>0</Lines>
  <Paragraphs>0</Paragraphs>
  <TotalTime>1</TotalTime>
  <ScaleCrop>false</ScaleCrop>
  <LinksUpToDate>false</LinksUpToDate>
  <CharactersWithSpaces>2264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2023-02-15T04:42:00Z</dcterms:created>
  <dc:creator>lenovo</dc:creator>
  <cp:lastModifiedBy>Administrator</cp:lastModifiedBy>
  <cp:lastPrinted>2021-01-14T07:20:00Z</cp:lastPrinted>
  <dcterms:modified xsi:type="dcterms:W3CDTF">2023-02-15T07:01:21Z</dcterms:modified>
  <dc:title>根据《中华人民共和国政府信息公开条例》（以下简称《条例》）规定，编制《四平市铁西区商务局2022年政府信息公开工作年度报告》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21B7D4B6F59C41589E6A324DF99E20C4</vt:lpwstr>
  </property>
</Properties>
</file>