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76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四平市铁西区</w:t>
      </w:r>
      <w:r>
        <w:rPr>
          <w:rFonts w:hint="eastAsia" w:ascii="方正小标宋简体" w:eastAsia="方正小标宋简体"/>
          <w:sz w:val="44"/>
          <w:lang w:eastAsia="zh-CN"/>
        </w:rPr>
        <w:t>商务</w:t>
      </w:r>
      <w:r>
        <w:rPr>
          <w:rFonts w:hint="eastAsia" w:ascii="方正小标宋简体" w:eastAsia="方正小标宋简体"/>
          <w:sz w:val="44"/>
        </w:rPr>
        <w:t>局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</w:t>
      </w:r>
      <w:r>
        <w:rPr>
          <w:rFonts w:hint="eastAsia" w:ascii="方正小标宋简体" w:eastAsia="方正小标宋简体"/>
          <w:sz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</w:rPr>
        <w:t>年政府信息公开工作年度报告</w:t>
      </w:r>
    </w:p>
    <w:p/>
    <w:p>
      <w:pPr>
        <w:spacing w:line="576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根据《中华人民共和国政府信息公开条例》（以下简称《条例》）规定，现制定《四平市铁西区</w:t>
      </w:r>
      <w:r>
        <w:rPr>
          <w:rFonts w:hint="eastAsia" w:ascii="仿宋_GB2312" w:eastAsia="仿宋_GB2312"/>
          <w:sz w:val="32"/>
          <w:lang w:eastAsia="zh-CN"/>
        </w:rPr>
        <w:t>商务</w:t>
      </w:r>
      <w:r>
        <w:rPr>
          <w:rFonts w:hint="eastAsia" w:ascii="仿宋_GB2312" w:eastAsia="仿宋_GB2312"/>
          <w:sz w:val="32"/>
        </w:rPr>
        <w:t>局20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年政府信息公开工作年度报告》。本报告由总体情况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主动公开政府信息情况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收到和处理政府信息公开申请情况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政府信息公开行政复议、行政诉讼情况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存在的主要问题及改进情况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其他需要报告的事项等六部分组成。本年度报告中所列数据的统计期限自20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日起至20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年12月31日止，电子版在四平市铁西区政府信息公开年度报告专栏下载（网址：http://txqxxgk.siping.gov.cn/zcbm/fgw_12283/ndbg/），如对本报告有疑问，请与铁西区</w:t>
      </w:r>
      <w:r>
        <w:rPr>
          <w:rFonts w:hint="eastAsia" w:ascii="仿宋_GB2312" w:eastAsia="仿宋_GB2312"/>
          <w:sz w:val="32"/>
          <w:lang w:eastAsia="zh-CN"/>
        </w:rPr>
        <w:t>商务局</w:t>
      </w:r>
      <w:r>
        <w:rPr>
          <w:rFonts w:hint="eastAsia" w:ascii="仿宋_GB2312" w:eastAsia="仿宋_GB2312"/>
          <w:sz w:val="32"/>
        </w:rPr>
        <w:t>联系，地址：四平市</w:t>
      </w:r>
      <w:r>
        <w:rPr>
          <w:rFonts w:hint="eastAsia" w:ascii="仿宋_GB2312" w:eastAsia="仿宋_GB2312"/>
          <w:sz w:val="32"/>
          <w:lang w:eastAsia="zh-CN"/>
        </w:rPr>
        <w:t>铁西区海丰大街</w:t>
      </w:r>
      <w:r>
        <w:rPr>
          <w:rFonts w:hint="eastAsia" w:ascii="仿宋_GB2312" w:eastAsia="仿宋_GB2312"/>
          <w:sz w:val="32"/>
          <w:lang w:val="en-US" w:eastAsia="zh-CN"/>
        </w:rPr>
        <w:t>2118号，铁西区</w:t>
      </w:r>
      <w:r>
        <w:rPr>
          <w:rFonts w:hint="eastAsia" w:ascii="仿宋_GB2312" w:eastAsia="仿宋_GB2312"/>
          <w:sz w:val="32"/>
          <w:lang w:eastAsia="zh-CN"/>
        </w:rPr>
        <w:t>政府一楼</w:t>
      </w:r>
      <w:r>
        <w:rPr>
          <w:rFonts w:hint="eastAsia" w:ascii="仿宋_GB2312" w:eastAsia="仿宋_GB2312"/>
          <w:sz w:val="32"/>
        </w:rPr>
        <w:t>。邮编：136000，电话：0434-327</w:t>
      </w:r>
      <w:r>
        <w:rPr>
          <w:rFonts w:hint="eastAsia" w:ascii="仿宋_GB2312" w:eastAsia="仿宋_GB2312"/>
          <w:sz w:val="32"/>
          <w:lang w:val="en-US" w:eastAsia="zh-CN"/>
        </w:rPr>
        <w:t>3273</w:t>
      </w:r>
      <w:r>
        <w:rPr>
          <w:rFonts w:hint="eastAsia" w:ascii="仿宋_GB2312" w:eastAsia="仿宋_GB2312"/>
          <w:sz w:val="32"/>
        </w:rPr>
        <w:t>。具体情况报告如下：</w:t>
      </w:r>
    </w:p>
    <w:p>
      <w:pPr>
        <w:pStyle w:val="10"/>
        <w:spacing w:line="576" w:lineRule="exact"/>
        <w:ind w:firstLine="64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一、总体情况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年，区</w:t>
      </w:r>
      <w:r>
        <w:rPr>
          <w:rFonts w:hint="eastAsia" w:ascii="仿宋_GB2312" w:eastAsia="仿宋_GB2312"/>
          <w:sz w:val="32"/>
          <w:lang w:eastAsia="zh-CN"/>
        </w:rPr>
        <w:t>商务</w:t>
      </w:r>
      <w:r>
        <w:rPr>
          <w:rFonts w:hint="eastAsia" w:ascii="仿宋_GB2312" w:eastAsia="仿宋_GB2312"/>
          <w:sz w:val="32"/>
        </w:rPr>
        <w:t>局认真贯彻落实《条例》精神，紧紧围绕区委、区政府关于政府信息公开工作要点的总体要求，认真开展和推进政府信息公开工作，切实提高我局政务工作的透明度和效率，确保政务信息公开工作取得实效。</w:t>
      </w:r>
    </w:p>
    <w:p>
      <w:pPr>
        <w:spacing w:line="576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（一）高度重视，完善管理机制。20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年我局把政府信息公开工作列入重要议事日程。结合我局工作实际，完善了政府信息公开领导机制，明确了分管领导，指定专人负责，形成了上下联动、一级抓一级</w:t>
      </w:r>
      <w:r>
        <w:rPr>
          <w:rFonts w:hint="eastAsia" w:ascii="仿宋_GB2312" w:eastAsia="仿宋_GB2312"/>
          <w:sz w:val="32"/>
          <w:lang w:eastAsia="zh-CN"/>
        </w:rPr>
        <w:t>的</w:t>
      </w:r>
      <w:r>
        <w:rPr>
          <w:rFonts w:hint="eastAsia" w:ascii="仿宋_GB2312" w:eastAsia="仿宋_GB2312"/>
          <w:sz w:val="32"/>
        </w:rPr>
        <w:t>工作机制。同时对各科室做好20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年度的政府信息公开工作提出了明确的目标和要求，有效地推进政府信息公开工作落实。</w:t>
      </w:r>
    </w:p>
    <w:p>
      <w:pPr>
        <w:spacing w:line="576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严格把关，明确任务职责。我局根据各级有关政府信息公开保密审查办法，在实际工作中，相关业务科室能认真按照制度规定，做到严把关、严督促，保证全办政府信息公开内容不危及国家安全、公共安全、经济安全和社会稳定。严格落实依规公开信息，全面完成基础信息公开、政策性文件公开、决策公开和执行公开等任务，定期公开扶贫工作情况，及时发布相关信息。</w:t>
      </w:r>
    </w:p>
    <w:p>
      <w:pPr>
        <w:spacing w:line="576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（三）主动公开政府信息情况。年内，我局积极抓好政务信息工作，已发布20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年主动公开信息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条</w:t>
      </w:r>
      <w:r>
        <w:rPr>
          <w:rFonts w:hint="eastAsia" w:ascii="仿宋_GB2312" w:eastAsia="仿宋_GB2312"/>
          <w:sz w:val="32"/>
          <w:lang w:eastAsia="zh-CN"/>
        </w:rPr>
        <w:t>，其中通知</w:t>
      </w:r>
      <w:r>
        <w:rPr>
          <w:rFonts w:hint="eastAsia" w:ascii="仿宋_GB2312" w:eastAsia="仿宋_GB2312"/>
          <w:sz w:val="32"/>
          <w:lang w:val="en-US" w:eastAsia="zh-CN"/>
        </w:rPr>
        <w:t>1条、其他3条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76" w:lineRule="exact"/>
        <w:ind w:firstLine="645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eastAsia="仿宋_GB2312"/>
          <w:sz w:val="32"/>
        </w:rPr>
        <w:t>（四）政府信息依申请公开办理情况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按照《条例》要求，我局始终强化依申请公开政府信息工作，安排专人及时查收“依申请公开政府信息”。20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年，区</w:t>
      </w:r>
      <w:r>
        <w:rPr>
          <w:rFonts w:hint="eastAsia" w:ascii="仿宋_GB2312" w:eastAsia="仿宋_GB2312"/>
          <w:sz w:val="32"/>
          <w:lang w:eastAsia="zh-CN"/>
        </w:rPr>
        <w:t>商务</w:t>
      </w:r>
      <w:r>
        <w:rPr>
          <w:rFonts w:hint="eastAsia" w:ascii="仿宋_GB2312" w:eastAsia="仿宋_GB2312"/>
          <w:sz w:val="32"/>
        </w:rPr>
        <w:t>局未收到依申请公开政府信息。</w:t>
      </w:r>
    </w:p>
    <w:p>
      <w:pPr>
        <w:shd w:val="solid" w:color="FEFEFE" w:fill="auto"/>
        <w:autoSpaceDN w:val="0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二、主动公开政府信息情况</w:t>
      </w:r>
    </w:p>
    <w:p>
      <w:pPr>
        <w:spacing w:line="576" w:lineRule="exact"/>
        <w:ind w:firstLine="645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20年度依法公开文件共12条，依申请公开4条，不予公开11条。</w:t>
      </w:r>
    </w:p>
    <w:p>
      <w:pPr>
        <w:spacing w:line="576" w:lineRule="exact"/>
        <w:ind w:firstLine="645"/>
        <w:rPr>
          <w:rFonts w:hint="eastAsia" w:ascii="仿宋_GB2312" w:eastAsia="仿宋_GB2312"/>
          <w:sz w:val="32"/>
        </w:rPr>
      </w:pP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402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75"/>
        <w:gridCol w:w="3637"/>
        <w:gridCol w:w="913"/>
        <w:gridCol w:w="1012"/>
        <w:gridCol w:w="974"/>
        <w:gridCol w:w="1644"/>
        <w:gridCol w:w="1484"/>
        <w:gridCol w:w="127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468" w:type="dxa"/>
            <w:gridSpan w:val="3"/>
            <w:vMerge w:val="restart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本列数据的勾稽关系为：第一项加第二项之和，等于第三项加第四项之和</w:t>
            </w:r>
          </w:p>
        </w:tc>
        <w:tc>
          <w:tcPr>
            <w:tcW w:w="8706" w:type="dxa"/>
            <w:gridSpan w:val="7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468" w:type="dxa"/>
            <w:gridSpan w:val="3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6389" w:type="dxa"/>
            <w:gridSpan w:val="5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404" w:type="dxa"/>
            <w:vMerge w:val="restart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468" w:type="dxa"/>
            <w:gridSpan w:val="3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本</w:t>
            </w:r>
          </w:p>
        </w:tc>
        <w:tc>
          <w:tcPr>
            <w:tcW w:w="913" w:type="dxa"/>
            <w:vMerge w:val="continue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自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商业企业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科研机构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1404" w:type="dxa"/>
            <w:vMerge w:val="continue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468" w:type="dxa"/>
            <w:gridSpan w:val="3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468" w:type="dxa"/>
            <w:gridSpan w:val="3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restart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5012" w:type="dxa"/>
            <w:gridSpan w:val="2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3.危及“三安全一稳定”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5.属于三类内部事务信息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6.属于四类过程性信息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7.属于行政执法案卷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8.属于行政查询事项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3.补正后申请内容仍不明确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1.信访举报投诉诉求类申请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2.重复申请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3.要求提供公开出版物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6" w:type="dxa"/>
            <w:vMerge w:val="continue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468" w:type="dxa"/>
            <w:gridSpan w:val="3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913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994" w:tblpY="277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12"/>
        <w:gridCol w:w="912"/>
        <w:gridCol w:w="912"/>
        <w:gridCol w:w="994"/>
        <w:gridCol w:w="830"/>
        <w:gridCol w:w="913"/>
        <w:gridCol w:w="913"/>
        <w:gridCol w:w="913"/>
        <w:gridCol w:w="916"/>
        <w:gridCol w:w="913"/>
        <w:gridCol w:w="913"/>
        <w:gridCol w:w="913"/>
        <w:gridCol w:w="915"/>
        <w:gridCol w:w="9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6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905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9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9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9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44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45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0</w:t>
            </w:r>
          </w:p>
        </w:tc>
      </w:tr>
    </w:tbl>
    <w:p>
      <w:pPr>
        <w:spacing w:line="260" w:lineRule="exact"/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政府信息公开工作取得了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一定成绩，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但与群众的期望还有一定差距，存在着一些不足和问题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。一是政府信息公开平台建设还需进一步加强；二是公开的政府信息质量有待提高；三是政府信息公开工作机制还需进一步完善。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2021年，区商务局将紧紧围绕区委、区政府中心工作，大力推进政府信息公开。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是加强信息平台建设。按照“以公开为原则，不公开为例外”的总体要求，进一步完善主动公开的政府信息目录，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打造全面、便捷、高效的政府信息公开平台。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二是提升公开信息质量。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定期开展检查，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有效监督，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实现公开的政府信息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，确保信息内容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的准确性和完整性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，全面提高政府信息公开质量。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三是健全信息公开机制。不断完善政府信息公开工作机制，提高政府信息公开的广度和深度，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促进信息公开工作制度化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发展，深入、持续、高效地开展政府信息公开工作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solid" w:color="FEFEFE" w:fill="auto"/>
        <w:autoSpaceDN w:val="0"/>
        <w:ind w:firstLine="640" w:firstLineChars="200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六、其他需要报告的事项</w:t>
      </w: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EFEFE"/>
        </w:rPr>
        <w:t>我局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EFEFE"/>
        </w:rPr>
        <w:t>暂无其他应报告的事项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EFEFE"/>
        </w:rPr>
        <w:t>。</w:t>
      </w:r>
    </w:p>
    <w:p>
      <w:pPr>
        <w:ind w:firstLine="645"/>
        <w:rPr>
          <w:rFonts w:ascii="仿宋_GB2312" w:eastAsia="仿宋_GB2312"/>
          <w:sz w:val="32"/>
        </w:rPr>
      </w:pPr>
    </w:p>
    <w:p>
      <w:pPr>
        <w:ind w:firstLine="645"/>
        <w:rPr>
          <w:rFonts w:ascii="仿宋_GB2312" w:eastAsia="仿宋_GB2312"/>
          <w:sz w:val="32"/>
        </w:rPr>
      </w:pPr>
    </w:p>
    <w:p>
      <w:pPr>
        <w:tabs>
          <w:tab w:val="left" w:pos="6320"/>
        </w:tabs>
        <w:ind w:firstLine="645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ab/>
      </w:r>
      <w:r>
        <w:rPr>
          <w:rFonts w:hint="eastAsia" w:ascii="仿宋_GB2312" w:eastAsia="仿宋_GB2312"/>
          <w:sz w:val="32"/>
          <w:lang w:eastAsia="zh-CN"/>
        </w:rPr>
        <w:t>铁西区商务局</w:t>
      </w:r>
    </w:p>
    <w:p>
      <w:pPr>
        <w:tabs>
          <w:tab w:val="left" w:pos="6388"/>
        </w:tabs>
        <w:bidi w:val="0"/>
        <w:ind w:firstLine="6080" w:firstLineChars="19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2020年12月31日</w:t>
      </w:r>
    </w:p>
    <w:sectPr>
      <w:pgSz w:w="11906" w:h="16838"/>
      <w:pgMar w:top="1803" w:right="1440" w:bottom="1803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0B"/>
    <w:rsid w:val="00015E5E"/>
    <w:rsid w:val="0010026B"/>
    <w:rsid w:val="001E5E00"/>
    <w:rsid w:val="002C0987"/>
    <w:rsid w:val="00326C0B"/>
    <w:rsid w:val="003D4DFF"/>
    <w:rsid w:val="003D5229"/>
    <w:rsid w:val="004D5DB0"/>
    <w:rsid w:val="00511BAC"/>
    <w:rsid w:val="00696336"/>
    <w:rsid w:val="006F3919"/>
    <w:rsid w:val="00735D63"/>
    <w:rsid w:val="00742893"/>
    <w:rsid w:val="007626D4"/>
    <w:rsid w:val="00783D0B"/>
    <w:rsid w:val="0079452B"/>
    <w:rsid w:val="007D778F"/>
    <w:rsid w:val="007F04D1"/>
    <w:rsid w:val="0086323B"/>
    <w:rsid w:val="008E0466"/>
    <w:rsid w:val="009532C9"/>
    <w:rsid w:val="009560DD"/>
    <w:rsid w:val="0096680D"/>
    <w:rsid w:val="00A46B56"/>
    <w:rsid w:val="00AE3076"/>
    <w:rsid w:val="00AE4946"/>
    <w:rsid w:val="00D3485C"/>
    <w:rsid w:val="00D44CAA"/>
    <w:rsid w:val="00D60592"/>
    <w:rsid w:val="00D723D3"/>
    <w:rsid w:val="00D81E79"/>
    <w:rsid w:val="00E35E5A"/>
    <w:rsid w:val="00E55EC6"/>
    <w:rsid w:val="00E76339"/>
    <w:rsid w:val="0A83440C"/>
    <w:rsid w:val="0C6D683F"/>
    <w:rsid w:val="12777094"/>
    <w:rsid w:val="16797B40"/>
    <w:rsid w:val="208C786E"/>
    <w:rsid w:val="26375305"/>
    <w:rsid w:val="2CA6380C"/>
    <w:rsid w:val="42AC4EC3"/>
    <w:rsid w:val="57623FD7"/>
    <w:rsid w:val="59D84456"/>
    <w:rsid w:val="63492B69"/>
    <w:rsid w:val="65514719"/>
    <w:rsid w:val="6A560288"/>
    <w:rsid w:val="6F094B33"/>
    <w:rsid w:val="753C475B"/>
    <w:rsid w:val="7F8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441</Words>
  <Characters>2520</Characters>
  <Lines>21</Lines>
  <Paragraphs>5</Paragraphs>
  <TotalTime>56</TotalTime>
  <ScaleCrop>false</ScaleCrop>
  <LinksUpToDate>false</LinksUpToDate>
  <CharactersWithSpaces>2956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2019-12-25T02:46:00Z</dcterms:created>
  <dc:creator>Administrator</dc:creator>
  <cp:lastModifiedBy>Administrator</cp:lastModifiedBy>
  <cp:lastPrinted>2020-01-13T06:49:00Z</cp:lastPrinted>
  <dcterms:modified xsi:type="dcterms:W3CDTF">2021-01-22T02:26:08Z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