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四平市铁西区人民政府规章、行政规范性文件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清理结果目录</w:t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一、现行有效及继续有效的规章、规范性文件目录（1件）</w:t>
      </w:r>
    </w:p>
    <w:tbl>
      <w:tblPr>
        <w:tblStyle w:val="7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26"/>
        <w:gridCol w:w="209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文件标题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是否涉及法治营商环境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四平市铁西区人民政府办公室关于印发《铁西区城乡居民临时救助管理办法》的通知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四铁西政办发〔2021〕36号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失效的文件目录（3件）</w:t>
      </w:r>
    </w:p>
    <w:tbl>
      <w:tblPr>
        <w:tblStyle w:val="7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26"/>
        <w:gridCol w:w="209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文件标题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是否涉及法治营商环境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both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四平市铁西区人民政府办公室关于印发铁西区2015年廉租住房实物配租分配方案的通知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四铁西政办发〔2015〕12号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both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四平市铁西区人民政府办公室关于印发《铁西区2017年大气污染防治工作计划》的通知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四铁西政办发〔2017〕34号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1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both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四平市铁西区人民政府办公室关于印发《四平市铁西区人民政府向社会力量购买服务管理办法》的通知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四铁西政办发〔2018〕37号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否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废止的文件目录（3件）</w:t>
      </w:r>
    </w:p>
    <w:tbl>
      <w:tblPr>
        <w:tblStyle w:val="7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26"/>
        <w:gridCol w:w="209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文件标题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是否涉及法治营商环境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both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四平市铁西区人民政府办公室关于印发《2017年铁西区淘汰燃煤小锅炉工实施方案》的通知  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四铁西政办发〔2017〕15号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jc w:val="both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四平市铁西区人民政府办公室关于印发《铁西区2018年公共租赁住房分配实施方案》的通知 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四铁西政办发〔2018〕60号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Style w:val="9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4526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四平市铁西区人民政府关于印发《四平市铁西区城乡居民临时救助管理办法（试行）》的通知 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四铁西政办发〔2019〕5号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850" w:left="1588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A52D3"/>
    <w:multiLevelType w:val="singleLevel"/>
    <w:tmpl w:val="9E0A52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62AC2E0A"/>
    <w:rsid w:val="62A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2023-09-25T02:19:00Z</dcterms:created>
  <dc:creator>红红的雨</dc:creator>
  <cp:lastModifiedBy>红红的雨</cp:lastModifiedBy>
  <dcterms:modified xsi:type="dcterms:W3CDTF">2023-09-25T02:19:48Z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244121FB59AD49B6AD4718EA37C81130_11</vt:lpwstr>
  </property>
</Properties>
</file>