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1325" w:firstLineChars="300"/>
        <w:jc w:val="both"/>
        <w:textAlignment w:val="auto"/>
        <w:outlineLvl w:val="9"/>
        <w:rPr>
          <w:rFonts w:hint="eastAsia" w:ascii="方正小标宋简体" w:hAnsi="方正小标宋简体" w:eastAsia="方正小标宋简体" w:cs="方正小标宋简体"/>
          <w:b w:val="0"/>
          <w:bCs w:val="0"/>
          <w:color w:val="000000"/>
          <w:kern w:val="21"/>
          <w:sz w:val="44"/>
          <w:szCs w:val="44"/>
        </w:rPr>
      </w:pPr>
      <w:r>
        <w:rPr>
          <w:rFonts w:hint="eastAsia" w:ascii="方正小标宋简体" w:hAnsi="方正小标宋简体" w:eastAsia="方正小标宋简体" w:cs="方正小标宋简体"/>
          <w:b/>
          <w:bCs/>
          <w:color w:val="000000"/>
          <w:kern w:val="21"/>
          <w:sz w:val="44"/>
          <w:szCs w:val="44"/>
          <w:lang w:val="en-US" w:eastAsia="zh-CN"/>
        </w:rPr>
        <w:t xml:space="preserve"> </w:t>
      </w:r>
      <w:r>
        <w:rPr>
          <w:rFonts w:hint="eastAsia" w:ascii="方正小标宋简体" w:hAnsi="方正小标宋简体" w:eastAsia="方正小标宋简体" w:cs="方正小标宋简体"/>
          <w:b w:val="0"/>
          <w:bCs w:val="0"/>
          <w:color w:val="000000"/>
          <w:kern w:val="21"/>
          <w:sz w:val="44"/>
          <w:szCs w:val="44"/>
          <w:lang w:val="en-US" w:eastAsia="zh-CN"/>
        </w:rPr>
        <w:t>铁西区</w:t>
      </w:r>
      <w:r>
        <w:rPr>
          <w:rFonts w:hint="eastAsia" w:ascii="方正小标宋简体" w:hAnsi="方正小标宋简体" w:eastAsia="方正小标宋简体" w:cs="方正小标宋简体"/>
          <w:b w:val="0"/>
          <w:bCs w:val="0"/>
          <w:color w:val="000000"/>
          <w:kern w:val="21"/>
          <w:sz w:val="44"/>
          <w:szCs w:val="44"/>
        </w:rPr>
        <w:t>服务企业行动计划方案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color w:val="000000"/>
          <w:kern w:val="21"/>
          <w:sz w:val="32"/>
          <w:szCs w:val="32"/>
          <w:lang w:val="en-US" w:eastAsia="zh-CN"/>
        </w:rPr>
      </w:pPr>
      <w:r>
        <w:rPr>
          <w:rFonts w:hint="eastAsia" w:ascii="仿宋_GB2312" w:eastAsia="仿宋_GB2312"/>
          <w:color w:val="000000"/>
          <w:kern w:val="2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eastAsia="仿宋_GB2312"/>
          <w:color w:val="000000"/>
          <w:kern w:val="21"/>
          <w:sz w:val="32"/>
          <w:szCs w:val="32"/>
          <w:lang w:val="en-US" w:eastAsia="zh-CN"/>
        </w:rPr>
      </w:pPr>
      <w:r>
        <w:rPr>
          <w:rFonts w:hint="eastAsia" w:ascii="仿宋_GB2312" w:eastAsia="仿宋_GB2312"/>
          <w:color w:val="000000"/>
          <w:kern w:val="21"/>
          <w:sz w:val="32"/>
          <w:szCs w:val="32"/>
          <w:lang w:eastAsia="zh-CN"/>
        </w:rPr>
        <w:t>为</w:t>
      </w:r>
      <w:r>
        <w:rPr>
          <w:rFonts w:hint="eastAsia" w:ascii="仿宋_GB2312" w:eastAsia="仿宋_GB2312"/>
          <w:color w:val="000000"/>
          <w:kern w:val="21"/>
          <w:sz w:val="32"/>
          <w:szCs w:val="32"/>
        </w:rPr>
        <w:t>全面提升服务企业质量水平，着眼为企业解难题办实事，进一步优化</w:t>
      </w:r>
      <w:r>
        <w:rPr>
          <w:rFonts w:hint="eastAsia" w:ascii="仿宋_GB2312" w:eastAsia="仿宋_GB2312"/>
          <w:color w:val="000000"/>
          <w:kern w:val="21"/>
          <w:sz w:val="32"/>
          <w:szCs w:val="32"/>
          <w:lang w:eastAsia="zh-CN"/>
        </w:rPr>
        <w:t>我</w:t>
      </w:r>
      <w:r>
        <w:rPr>
          <w:rFonts w:hint="eastAsia" w:ascii="仿宋_GB2312" w:eastAsia="仿宋_GB2312"/>
          <w:color w:val="000000"/>
          <w:kern w:val="21"/>
          <w:sz w:val="32"/>
          <w:szCs w:val="32"/>
          <w:lang w:val="en-US" w:eastAsia="zh-CN"/>
        </w:rPr>
        <w:t>区</w:t>
      </w:r>
      <w:r>
        <w:rPr>
          <w:rFonts w:hint="eastAsia" w:ascii="仿宋_GB2312" w:eastAsia="仿宋_GB2312"/>
          <w:color w:val="000000"/>
          <w:kern w:val="21"/>
          <w:sz w:val="32"/>
          <w:szCs w:val="32"/>
        </w:rPr>
        <w:t>营商环境、推进项目建设，</w:t>
      </w:r>
      <w:r>
        <w:rPr>
          <w:rFonts w:hint="eastAsia" w:ascii="仿宋_GB2312" w:eastAsia="仿宋_GB2312"/>
          <w:color w:val="000000"/>
          <w:kern w:val="21"/>
          <w:sz w:val="32"/>
          <w:szCs w:val="32"/>
          <w:lang w:eastAsia="zh-CN"/>
        </w:rPr>
        <w:t>按照《四平市服务企业行动计划方案》</w:t>
      </w:r>
      <w:r>
        <w:rPr>
          <w:rFonts w:hint="eastAsia" w:ascii="仿宋_GB2312" w:eastAsia="仿宋_GB2312"/>
          <w:color w:val="000000"/>
          <w:kern w:val="21"/>
          <w:sz w:val="32"/>
          <w:szCs w:val="32"/>
          <w:lang w:val="en-US" w:eastAsia="zh-CN"/>
        </w:rPr>
        <w:t>要求，区</w:t>
      </w:r>
      <w:r>
        <w:rPr>
          <w:rFonts w:hint="eastAsia" w:ascii="仿宋_GB2312" w:eastAsia="仿宋_GB2312"/>
          <w:color w:val="000000"/>
          <w:kern w:val="21"/>
          <w:sz w:val="32"/>
          <w:szCs w:val="32"/>
          <w:lang w:eastAsia="zh-CN"/>
        </w:rPr>
        <w:t>政府</w:t>
      </w:r>
      <w:r>
        <w:rPr>
          <w:rFonts w:hint="eastAsia" w:ascii="仿宋_GB2312" w:eastAsia="仿宋_GB2312"/>
          <w:color w:val="000000"/>
          <w:kern w:val="21"/>
          <w:sz w:val="32"/>
          <w:szCs w:val="32"/>
        </w:rPr>
        <w:t>组织实施服务企业行动计划，以更大力度助企利企惠企，提振</w:t>
      </w:r>
      <w:r>
        <w:rPr>
          <w:rFonts w:hint="eastAsia" w:ascii="仿宋_GB2312" w:eastAsia="仿宋_GB2312"/>
          <w:color w:val="000000"/>
          <w:kern w:val="21"/>
          <w:sz w:val="32"/>
          <w:szCs w:val="32"/>
          <w:lang w:eastAsia="zh-CN"/>
        </w:rPr>
        <w:t>市场</w:t>
      </w:r>
      <w:r>
        <w:rPr>
          <w:rFonts w:hint="eastAsia" w:ascii="仿宋_GB2312" w:eastAsia="仿宋_GB2312"/>
          <w:color w:val="000000"/>
          <w:kern w:val="21"/>
          <w:sz w:val="32"/>
          <w:szCs w:val="32"/>
        </w:rPr>
        <w:t>信心，增强内生动力</w:t>
      </w:r>
      <w:r>
        <w:rPr>
          <w:rFonts w:hint="eastAsia" w:ascii="仿宋_GB2312" w:eastAsia="仿宋_GB2312"/>
          <w:color w:val="000000"/>
          <w:kern w:val="21"/>
          <w:sz w:val="32"/>
          <w:szCs w:val="32"/>
          <w:lang w:eastAsia="zh-CN"/>
        </w:rPr>
        <w:t>，</w:t>
      </w:r>
      <w:r>
        <w:rPr>
          <w:rFonts w:hint="eastAsia" w:ascii="仿宋_GB2312" w:hAnsi="仿宋_GB2312" w:eastAsia="仿宋_GB2312" w:cs="仿宋_GB2312"/>
          <w:color w:val="000000"/>
          <w:kern w:val="21"/>
          <w:sz w:val="32"/>
          <w:szCs w:val="32"/>
          <w:lang w:eastAsia="zh-CN"/>
        </w:rPr>
        <w:t>促进我</w:t>
      </w:r>
      <w:r>
        <w:rPr>
          <w:rFonts w:hint="eastAsia" w:ascii="仿宋_GB2312" w:hAnsi="仿宋_GB2312" w:eastAsia="仿宋_GB2312" w:cs="仿宋_GB2312"/>
          <w:color w:val="000000"/>
          <w:kern w:val="21"/>
          <w:sz w:val="32"/>
          <w:szCs w:val="32"/>
          <w:lang w:val="en-US" w:eastAsia="zh-CN"/>
        </w:rPr>
        <w:t>区</w:t>
      </w:r>
      <w:r>
        <w:rPr>
          <w:rFonts w:hint="eastAsia" w:ascii="仿宋_GB2312" w:hAnsi="仿宋_GB2312" w:eastAsia="仿宋_GB2312" w:cs="仿宋_GB2312"/>
          <w:color w:val="000000"/>
          <w:kern w:val="21"/>
          <w:sz w:val="32"/>
          <w:szCs w:val="32"/>
          <w:lang w:eastAsia="zh-CN"/>
        </w:rPr>
        <w:t>经济快速健康发展。</w:t>
      </w:r>
      <w:r>
        <w:rPr>
          <w:rFonts w:hint="eastAsia" w:ascii="仿宋_GB2312" w:eastAsia="仿宋_GB2312"/>
          <w:color w:val="000000"/>
          <w:kern w:val="21"/>
          <w:sz w:val="32"/>
          <w:szCs w:val="32"/>
          <w:lang w:val="en-US" w:eastAsia="zh-CN"/>
        </w:rPr>
        <w:t>具体方案如下：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olor w:val="000000"/>
          <w:kern w:val="21"/>
          <w:sz w:val="32"/>
          <w:szCs w:val="32"/>
          <w:lang w:eastAsia="zh-CN"/>
        </w:rPr>
      </w:pPr>
      <w:r>
        <w:rPr>
          <w:rFonts w:hint="eastAsia" w:ascii="黑体" w:hAnsi="黑体" w:eastAsia="黑体"/>
          <w:color w:val="000000"/>
          <w:kern w:val="21"/>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olor w:val="000000"/>
          <w:kern w:val="21"/>
          <w:sz w:val="32"/>
          <w:szCs w:val="32"/>
          <w:lang w:eastAsia="zh-CN"/>
        </w:rPr>
      </w:pPr>
      <w:r>
        <w:rPr>
          <w:rFonts w:hint="eastAsia" w:ascii="仿宋_GB2312" w:eastAsia="仿宋_GB2312"/>
          <w:color w:val="000000"/>
          <w:kern w:val="21"/>
          <w:sz w:val="32"/>
          <w:szCs w:val="32"/>
          <w:lang w:val="en-US" w:eastAsia="zh-CN"/>
        </w:rPr>
        <w:t>坚持以习近平新时代中国特色社会主义思想为指导，认真贯彻习近平总书记视察吉林视察四平重要讲话重要指示精神，全面贯彻落实党的二十大精神，按照省第十二次党代会、市委八届五次全会、市委经济工作会议和区委十届四次全会、区委经济工作会议要求，紧紧围绕</w:t>
      </w:r>
      <w:r>
        <w:rPr>
          <w:rFonts w:hint="eastAsia" w:ascii="仿宋_GB2312" w:eastAsia="仿宋_GB2312"/>
          <w:color w:val="000000"/>
          <w:kern w:val="21"/>
          <w:sz w:val="32"/>
          <w:szCs w:val="32"/>
        </w:rPr>
        <w:t>“重点工业企业、重点服务业企业、</w:t>
      </w:r>
      <w:r>
        <w:rPr>
          <w:rFonts w:hint="eastAsia" w:ascii="仿宋_GB2312" w:eastAsia="仿宋_GB2312"/>
          <w:color w:val="000000"/>
          <w:kern w:val="21"/>
          <w:sz w:val="32"/>
          <w:szCs w:val="32"/>
          <w:lang w:eastAsia="zh-CN"/>
        </w:rPr>
        <w:t>“</w:t>
      </w:r>
      <w:r>
        <w:rPr>
          <w:rFonts w:hint="eastAsia" w:ascii="仿宋_GB2312" w:eastAsia="仿宋_GB2312"/>
          <w:color w:val="000000"/>
          <w:kern w:val="21"/>
          <w:sz w:val="32"/>
          <w:szCs w:val="32"/>
        </w:rPr>
        <w:t>专精特新</w:t>
      </w:r>
      <w:r>
        <w:rPr>
          <w:rFonts w:hint="eastAsia" w:ascii="仿宋_GB2312" w:eastAsia="仿宋_GB2312"/>
          <w:color w:val="000000"/>
          <w:kern w:val="21"/>
          <w:sz w:val="32"/>
          <w:szCs w:val="32"/>
          <w:lang w:eastAsia="zh-CN"/>
        </w:rPr>
        <w:t>”</w:t>
      </w:r>
      <w:r>
        <w:rPr>
          <w:rFonts w:hint="eastAsia" w:ascii="仿宋_GB2312" w:eastAsia="仿宋_GB2312"/>
          <w:color w:val="000000"/>
          <w:kern w:val="21"/>
          <w:sz w:val="32"/>
          <w:szCs w:val="32"/>
        </w:rPr>
        <w:t>企业、</w:t>
      </w:r>
      <w:r>
        <w:rPr>
          <w:rFonts w:hint="eastAsia" w:ascii="仿宋_GB2312" w:eastAsia="仿宋_GB2312"/>
          <w:color w:val="000000"/>
          <w:kern w:val="21"/>
          <w:sz w:val="32"/>
          <w:szCs w:val="32"/>
          <w:lang w:eastAsia="zh-CN"/>
        </w:rPr>
        <w:t>农业产业集群企业、重点旅游业企业、重点房地产业和建筑业以及重点项目，精准服务，破解难题，推动经济高质量发展，全力推动中国式现代化“六个铁西”建设取得新突破。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olor w:val="000000"/>
          <w:kern w:val="21"/>
          <w:sz w:val="32"/>
          <w:szCs w:val="32"/>
          <w:lang w:eastAsia="zh-CN"/>
        </w:rPr>
      </w:pPr>
      <w:r>
        <w:rPr>
          <w:rFonts w:hint="eastAsia" w:ascii="黑体" w:hAnsi="黑体" w:eastAsia="黑体"/>
          <w:color w:val="000000"/>
          <w:kern w:val="21"/>
          <w:sz w:val="32"/>
          <w:szCs w:val="32"/>
        </w:rPr>
        <w:t>二、</w:t>
      </w:r>
      <w:r>
        <w:rPr>
          <w:rFonts w:hint="eastAsia" w:ascii="黑体" w:hAnsi="黑体" w:eastAsia="黑体"/>
          <w:color w:val="000000"/>
          <w:kern w:val="21"/>
          <w:sz w:val="32"/>
          <w:szCs w:val="32"/>
          <w:lang w:eastAsia="zh-CN"/>
        </w:rPr>
        <w:t>责任分工</w:t>
      </w:r>
    </w:p>
    <w:p>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Calibri" w:eastAsia="仿宋_GB2312" w:cs="Times New Roman"/>
          <w:color w:val="000000"/>
          <w:kern w:val="21"/>
          <w:sz w:val="32"/>
          <w:szCs w:val="32"/>
          <w:lang w:val="en-US" w:eastAsia="zh-CN" w:bidi="ar-SA"/>
        </w:rPr>
      </w:pPr>
      <w:r>
        <w:rPr>
          <w:rFonts w:hint="eastAsia" w:ascii="仿宋_GB2312" w:hAnsi="Calibri" w:eastAsia="仿宋_GB2312" w:cs="Times New Roman"/>
          <w:color w:val="000000"/>
          <w:kern w:val="21"/>
          <w:sz w:val="32"/>
          <w:szCs w:val="32"/>
          <w:lang w:val="en-US" w:eastAsia="zh-CN" w:bidi="ar-SA"/>
        </w:rPr>
        <w:t>面向全区正常开展经营活动的企业和个体工商户，以“四上”企业、规下重点企业、重点培育入规入统企业和“个转企”个体工商户为重点，确定服务企业对象</w:t>
      </w:r>
      <w:r>
        <w:rPr>
          <w:rFonts w:hint="eastAsia" w:ascii="仿宋_GB2312" w:eastAsia="仿宋_GB2312" w:cs="Times New Roman"/>
          <w:color w:val="000000"/>
          <w:kern w:val="21"/>
          <w:sz w:val="32"/>
          <w:szCs w:val="32"/>
          <w:lang w:val="en-US" w:eastAsia="zh-CN" w:bidi="ar-SA"/>
        </w:rPr>
        <w:t>、</w:t>
      </w:r>
      <w:r>
        <w:rPr>
          <w:rFonts w:hint="eastAsia" w:ascii="仿宋_GB2312" w:hAnsi="Calibri" w:eastAsia="仿宋_GB2312" w:cs="Times New Roman"/>
          <w:color w:val="000000"/>
          <w:kern w:val="21"/>
          <w:sz w:val="32"/>
          <w:szCs w:val="32"/>
          <w:lang w:val="en-US" w:eastAsia="zh-CN" w:bidi="ar-SA"/>
        </w:rPr>
        <w:t>包保责任人，实施七项服务企业行动计划。</w:t>
      </w:r>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eastAsia="仿宋_GB2312"/>
          <w:sz w:val="32"/>
          <w:szCs w:val="32"/>
        </w:rPr>
      </w:pPr>
      <w:r>
        <w:rPr>
          <w:rFonts w:hint="eastAsia" w:ascii="楷体_GB2312" w:eastAsia="楷体_GB2312"/>
          <w:sz w:val="32"/>
          <w:szCs w:val="32"/>
        </w:rPr>
        <w:t>服务重点工业企业行动计划</w:t>
      </w:r>
      <w:r>
        <w:rPr>
          <w:rFonts w:hint="eastAsia" w:ascii="楷体_GB2312" w:eastAsia="楷体_GB2312"/>
          <w:sz w:val="32"/>
          <w:szCs w:val="32"/>
          <w:lang w:eastAsia="zh-CN"/>
        </w:rPr>
        <w:t>。</w:t>
      </w:r>
      <w:r>
        <w:rPr>
          <w:rFonts w:hint="eastAsia" w:ascii="仿宋_GB2312" w:eastAsia="仿宋_GB2312"/>
          <w:sz w:val="32"/>
          <w:szCs w:val="32"/>
        </w:rPr>
        <w:t>围绕</w:t>
      </w:r>
      <w:r>
        <w:rPr>
          <w:rFonts w:hint="eastAsia" w:ascii="仿宋_GB2312" w:eastAsia="仿宋_GB2312"/>
          <w:sz w:val="32"/>
          <w:szCs w:val="32"/>
          <w:lang w:eastAsia="zh-CN"/>
        </w:rPr>
        <w:t>农产品</w:t>
      </w:r>
      <w:r>
        <w:rPr>
          <w:rFonts w:hint="eastAsia" w:ascii="仿宋_GB2312" w:eastAsia="仿宋_GB2312"/>
          <w:sz w:val="32"/>
          <w:szCs w:val="32"/>
        </w:rPr>
        <w:t>食品</w:t>
      </w:r>
      <w:r>
        <w:rPr>
          <w:rFonts w:hint="eastAsia" w:ascii="仿宋_GB2312" w:eastAsia="仿宋_GB2312"/>
          <w:sz w:val="32"/>
          <w:szCs w:val="32"/>
          <w:lang w:eastAsia="zh-CN"/>
        </w:rPr>
        <w:t>加工</w:t>
      </w:r>
      <w:r>
        <w:rPr>
          <w:rFonts w:hint="eastAsia" w:ascii="仿宋_GB2312" w:eastAsia="仿宋_GB2312"/>
          <w:sz w:val="32"/>
          <w:szCs w:val="32"/>
        </w:rPr>
        <w:t>、医药</w:t>
      </w:r>
      <w:r>
        <w:rPr>
          <w:rFonts w:hint="eastAsia" w:ascii="仿宋_GB2312" w:eastAsia="仿宋_GB2312"/>
          <w:sz w:val="32"/>
          <w:szCs w:val="32"/>
          <w:lang w:eastAsia="zh-CN"/>
        </w:rPr>
        <w:t>化工</w:t>
      </w:r>
      <w:r>
        <w:rPr>
          <w:rFonts w:hint="eastAsia" w:ascii="仿宋_GB2312" w:eastAsia="仿宋_GB2312"/>
          <w:sz w:val="32"/>
          <w:szCs w:val="32"/>
        </w:rPr>
        <w:t>、</w:t>
      </w:r>
      <w:r>
        <w:rPr>
          <w:rFonts w:hint="eastAsia" w:ascii="仿宋_GB2312" w:eastAsia="仿宋_GB2312"/>
          <w:sz w:val="32"/>
          <w:szCs w:val="32"/>
          <w:lang w:eastAsia="zh-CN"/>
        </w:rPr>
        <w:t>特色</w:t>
      </w:r>
      <w:r>
        <w:rPr>
          <w:rFonts w:hint="eastAsia" w:ascii="仿宋_GB2312" w:eastAsia="仿宋_GB2312"/>
          <w:sz w:val="32"/>
          <w:szCs w:val="32"/>
        </w:rPr>
        <w:t>装备、冶金建材等产业，</w:t>
      </w:r>
      <w:r>
        <w:rPr>
          <w:rFonts w:hint="eastAsia" w:ascii="仿宋_GB2312" w:eastAsia="仿宋_GB2312"/>
          <w:sz w:val="32"/>
          <w:szCs w:val="32"/>
          <w:lang w:eastAsia="zh-CN"/>
        </w:rPr>
        <w:t>对规模以上</w:t>
      </w:r>
      <w:r>
        <w:rPr>
          <w:rFonts w:hint="eastAsia" w:ascii="仿宋_GB2312" w:eastAsia="仿宋_GB2312"/>
          <w:sz w:val="32"/>
          <w:szCs w:val="32"/>
          <w:lang w:val="en-US" w:eastAsia="zh-CN"/>
        </w:rPr>
        <w:t>5户</w:t>
      </w:r>
      <w:r>
        <w:rPr>
          <w:rFonts w:hint="eastAsia" w:ascii="仿宋_GB2312" w:eastAsia="仿宋_GB2312"/>
          <w:sz w:val="32"/>
          <w:szCs w:val="32"/>
        </w:rPr>
        <w:t>工业企业，在</w:t>
      </w:r>
      <w:r>
        <w:rPr>
          <w:rFonts w:hint="eastAsia" w:ascii="仿宋_GB2312" w:eastAsia="仿宋_GB2312"/>
          <w:sz w:val="32"/>
          <w:szCs w:val="32"/>
          <w:lang w:val="en-US" w:eastAsia="zh-CN"/>
        </w:rPr>
        <w:t>稳定生产运行、推动重大项目建设、技术改造升级、完善产业链供应链、加强要素保障、拓宽市场渠道</w:t>
      </w:r>
      <w:r>
        <w:rPr>
          <w:rFonts w:hint="eastAsia" w:ascii="仿宋_GB2312" w:eastAsia="仿宋_GB2312"/>
          <w:sz w:val="32"/>
          <w:szCs w:val="32"/>
        </w:rPr>
        <w:t>等方面开展专项服务行动。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楷体_GB2312" w:eastAsia="楷体_GB2312"/>
          <w:sz w:val="32"/>
          <w:szCs w:val="32"/>
        </w:rPr>
        <w:t>责任领导：</w:t>
      </w:r>
      <w:r>
        <w:rPr>
          <w:rFonts w:hint="eastAsia" w:ascii="仿宋_GB2312" w:eastAsia="仿宋_GB2312"/>
          <w:sz w:val="32"/>
          <w:szCs w:val="32"/>
          <w:lang w:val="en-US" w:eastAsia="zh-CN"/>
        </w:rPr>
        <w:t>副区长常晓红、红开区管委会副主任徐辉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楷体_GB2312" w:eastAsia="楷体_GB2312"/>
          <w:sz w:val="32"/>
          <w:szCs w:val="32"/>
        </w:rPr>
      </w:pPr>
      <w:r>
        <w:rPr>
          <w:rFonts w:hint="eastAsia" w:ascii="楷体_GB2312" w:eastAsia="楷体_GB2312"/>
          <w:sz w:val="32"/>
          <w:szCs w:val="32"/>
        </w:rPr>
        <w:t>责任部门：</w:t>
      </w:r>
      <w:r>
        <w:rPr>
          <w:rFonts w:hint="eastAsia" w:ascii="仿宋_GB2312" w:eastAsia="仿宋_GB2312"/>
          <w:sz w:val="32"/>
          <w:szCs w:val="32"/>
          <w:lang w:val="en-US" w:eastAsia="zh-CN"/>
        </w:rPr>
        <w:t>区工信局牵头，红开区企业服务局、有关部门配合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default" w:ascii="楷体_GB2312" w:eastAsia="楷体_GB2312"/>
          <w:color w:val="auto"/>
          <w:sz w:val="32"/>
          <w:szCs w:val="32"/>
          <w:lang w:val="en-US" w:eastAsia="zh-CN"/>
        </w:rPr>
      </w:pPr>
      <w:r>
        <w:rPr>
          <w:rFonts w:hint="eastAsia" w:ascii="楷体_GB2312" w:eastAsia="楷体_GB2312"/>
          <w:color w:val="auto"/>
          <w:sz w:val="32"/>
          <w:szCs w:val="32"/>
        </w:rPr>
        <w:t>（</w:t>
      </w:r>
      <w:r>
        <w:rPr>
          <w:rFonts w:hint="eastAsia" w:ascii="楷体_GB2312" w:eastAsia="楷体_GB2312"/>
          <w:color w:val="auto"/>
          <w:sz w:val="32"/>
          <w:szCs w:val="32"/>
          <w:lang w:eastAsia="zh-CN"/>
        </w:rPr>
        <w:t>二</w:t>
      </w:r>
      <w:r>
        <w:rPr>
          <w:rFonts w:hint="eastAsia" w:ascii="楷体_GB2312" w:eastAsia="楷体_GB2312"/>
          <w:color w:val="auto"/>
          <w:sz w:val="32"/>
          <w:szCs w:val="32"/>
        </w:rPr>
        <w:t>）服务重点服务业企业行动计划</w:t>
      </w:r>
      <w:r>
        <w:rPr>
          <w:rFonts w:hint="eastAsia" w:ascii="楷体_GB2312" w:eastAsia="楷体_GB2312"/>
          <w:color w:val="auto"/>
          <w:sz w:val="32"/>
          <w:szCs w:val="32"/>
          <w:lang w:eastAsia="zh-CN"/>
        </w:rPr>
        <w:t>。</w:t>
      </w:r>
      <w:r>
        <w:rPr>
          <w:rFonts w:hint="eastAsia" w:ascii="楷体_GB2312" w:eastAsia="楷体_GB2312"/>
          <w:color w:val="auto"/>
          <w:sz w:val="32"/>
          <w:szCs w:val="32"/>
          <w:lang w:val="en-US" w:eastAsia="zh-CN"/>
        </w:rPr>
        <w:t>按业态不同分两方面实施：</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eastAsia="仿宋_GB2312"/>
          <w:color w:val="auto"/>
          <w:sz w:val="32"/>
          <w:szCs w:val="32"/>
          <w:highlight w:val="yellow"/>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围绕现代金融、康养服务、科技服务、信息服务等领域，选择</w:t>
      </w:r>
      <w:r>
        <w:rPr>
          <w:rFonts w:hint="eastAsia" w:ascii="仿宋_GB2312" w:eastAsia="仿宋_GB2312"/>
          <w:color w:val="auto"/>
          <w:sz w:val="32"/>
          <w:szCs w:val="32"/>
          <w:lang w:val="en-US" w:eastAsia="zh-CN"/>
        </w:rPr>
        <w:t>规上27</w:t>
      </w:r>
      <w:r>
        <w:rPr>
          <w:rFonts w:hint="eastAsia" w:ascii="仿宋_GB2312" w:eastAsia="仿宋_GB2312"/>
          <w:color w:val="auto"/>
          <w:sz w:val="32"/>
          <w:szCs w:val="32"/>
        </w:rPr>
        <w:t>户重点服务业企业，在集聚区打造、多业态融合、开放合作等方面开展专项服务行动。</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default" w:ascii="楷体_GB2312" w:eastAsia="楷体_GB2312"/>
          <w:sz w:val="32"/>
          <w:szCs w:val="32"/>
          <w:lang w:val="en-US" w:eastAsia="zh-CN"/>
        </w:rPr>
      </w:pPr>
      <w:r>
        <w:rPr>
          <w:rFonts w:hint="eastAsia" w:ascii="楷体_GB2312" w:eastAsia="楷体_GB2312"/>
          <w:color w:val="auto"/>
          <w:sz w:val="32"/>
          <w:szCs w:val="32"/>
        </w:rPr>
        <w:t>责任领导：</w:t>
      </w:r>
      <w:r>
        <w:rPr>
          <w:rFonts w:hint="eastAsia" w:ascii="仿宋_GB2312" w:eastAsia="仿宋_GB2312"/>
          <w:sz w:val="32"/>
          <w:szCs w:val="32"/>
          <w:lang w:val="en-US" w:eastAsia="zh-CN"/>
        </w:rPr>
        <w:t>副区长常晓红、红开区管委会副主任刘俊风</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eastAsia="仿宋_GB2312"/>
          <w:color w:val="auto"/>
          <w:sz w:val="32"/>
          <w:szCs w:val="32"/>
        </w:rPr>
      </w:pPr>
      <w:r>
        <w:rPr>
          <w:rFonts w:hint="eastAsia" w:ascii="楷体_GB2312" w:eastAsia="楷体_GB2312"/>
          <w:color w:val="auto"/>
          <w:sz w:val="32"/>
          <w:szCs w:val="32"/>
        </w:rPr>
        <w:t>责任部门：</w:t>
      </w:r>
      <w:r>
        <w:rPr>
          <w:rFonts w:hint="eastAsia" w:ascii="仿宋_GB2312" w:eastAsia="仿宋_GB2312"/>
          <w:color w:val="auto"/>
          <w:sz w:val="32"/>
          <w:szCs w:val="32"/>
          <w:lang w:val="en-US" w:eastAsia="zh-CN"/>
        </w:rPr>
        <w:t>区</w:t>
      </w:r>
      <w:r>
        <w:rPr>
          <w:rFonts w:hint="eastAsia" w:ascii="仿宋_GB2312" w:eastAsia="仿宋_GB2312"/>
          <w:color w:val="auto"/>
          <w:sz w:val="32"/>
          <w:szCs w:val="32"/>
          <w:lang w:eastAsia="zh-CN"/>
        </w:rPr>
        <w:t>发改</w:t>
      </w:r>
      <w:r>
        <w:rPr>
          <w:rFonts w:hint="eastAsia" w:ascii="仿宋_GB2312" w:eastAsia="仿宋_GB2312"/>
          <w:color w:val="auto"/>
          <w:sz w:val="32"/>
          <w:szCs w:val="32"/>
          <w:lang w:val="en-US" w:eastAsia="zh-CN"/>
        </w:rPr>
        <w:t>局</w:t>
      </w:r>
      <w:r>
        <w:rPr>
          <w:rFonts w:hint="eastAsia" w:ascii="仿宋_GB2312" w:eastAsia="仿宋_GB2312"/>
          <w:color w:val="auto"/>
          <w:sz w:val="32"/>
          <w:szCs w:val="32"/>
        </w:rPr>
        <w:t>牵头，红开区投资服务局、有关部门配合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eastAsia="仿宋_GB2312"/>
          <w:color w:val="auto"/>
          <w:sz w:val="32"/>
          <w:szCs w:val="32"/>
          <w:lang w:eastAsia="zh-CN"/>
        </w:rPr>
      </w:pPr>
      <w:r>
        <w:rPr>
          <w:rFonts w:hint="eastAsia" w:ascii="楷体_GB2312" w:eastAsia="楷体_GB2312"/>
          <w:color w:val="auto"/>
          <w:sz w:val="32"/>
          <w:szCs w:val="32"/>
          <w:lang w:val="en-US" w:eastAsia="zh-CN"/>
        </w:rPr>
        <w:t>2.</w:t>
      </w:r>
      <w:r>
        <w:rPr>
          <w:rFonts w:hint="eastAsia" w:ascii="仿宋_GB2312" w:eastAsia="仿宋_GB2312"/>
          <w:color w:val="auto"/>
          <w:sz w:val="32"/>
          <w:szCs w:val="32"/>
          <w:lang w:eastAsia="zh-CN"/>
        </w:rPr>
        <w:t>围绕商贸服务、</w:t>
      </w:r>
      <w:r>
        <w:rPr>
          <w:rFonts w:hint="eastAsia" w:ascii="仿宋_GB2312" w:eastAsia="仿宋_GB2312"/>
          <w:color w:val="auto"/>
          <w:sz w:val="32"/>
          <w:szCs w:val="32"/>
        </w:rPr>
        <w:t>现代物流、</w:t>
      </w:r>
      <w:r>
        <w:rPr>
          <w:rFonts w:hint="eastAsia" w:ascii="仿宋_GB2312" w:eastAsia="仿宋_GB2312"/>
          <w:color w:val="auto"/>
          <w:sz w:val="32"/>
          <w:szCs w:val="32"/>
          <w:lang w:eastAsia="zh-CN"/>
        </w:rPr>
        <w:t>电子商务等领域，选择</w:t>
      </w:r>
      <w:r>
        <w:rPr>
          <w:rFonts w:hint="eastAsia" w:ascii="仿宋_GB2312" w:eastAsia="仿宋_GB2312"/>
          <w:color w:val="auto"/>
          <w:sz w:val="32"/>
          <w:szCs w:val="32"/>
          <w:lang w:val="en-US" w:eastAsia="zh-CN"/>
        </w:rPr>
        <w:t>10户</w:t>
      </w:r>
      <w:r>
        <w:rPr>
          <w:rFonts w:hint="eastAsia" w:ascii="仿宋_GB2312" w:eastAsia="仿宋_GB2312"/>
          <w:color w:val="auto"/>
          <w:sz w:val="32"/>
          <w:szCs w:val="32"/>
          <w:lang w:eastAsia="zh-CN"/>
        </w:rPr>
        <w:t>重点商贸企业，在品牌塑造、消费扩容、培育新业态新模式等方面开展专项服务行动。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eastAsia="仿宋_GB2312"/>
          <w:color w:val="auto"/>
          <w:sz w:val="32"/>
          <w:szCs w:val="32"/>
          <w:lang w:val="en-US" w:eastAsia="zh-CN"/>
        </w:rPr>
      </w:pPr>
      <w:r>
        <w:rPr>
          <w:rFonts w:hint="eastAsia" w:ascii="楷体_GB2312" w:eastAsia="楷体_GB2312"/>
          <w:color w:val="auto"/>
          <w:sz w:val="32"/>
          <w:szCs w:val="32"/>
          <w:lang w:eastAsia="zh-CN"/>
        </w:rPr>
        <w:t>责任领导：</w:t>
      </w:r>
      <w:r>
        <w:rPr>
          <w:rFonts w:hint="eastAsia" w:ascii="仿宋_GB2312" w:eastAsia="仿宋_GB2312"/>
          <w:sz w:val="32"/>
          <w:szCs w:val="32"/>
          <w:lang w:val="en-US" w:eastAsia="zh-CN"/>
        </w:rPr>
        <w:t>副区长常晓红</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eastAsia="仿宋_GB2312"/>
          <w:color w:val="auto"/>
          <w:sz w:val="32"/>
          <w:szCs w:val="32"/>
          <w:lang w:eastAsia="zh-CN"/>
        </w:rPr>
      </w:pPr>
      <w:r>
        <w:rPr>
          <w:rFonts w:hint="eastAsia" w:ascii="楷体_GB2312" w:eastAsia="楷体_GB2312"/>
          <w:color w:val="auto"/>
          <w:sz w:val="32"/>
          <w:szCs w:val="32"/>
          <w:lang w:eastAsia="zh-CN"/>
        </w:rPr>
        <w:t>责任部门：</w:t>
      </w:r>
      <w:r>
        <w:rPr>
          <w:rFonts w:hint="eastAsia" w:ascii="仿宋_GB2312" w:eastAsia="仿宋_GB2312"/>
          <w:color w:val="auto"/>
          <w:sz w:val="32"/>
          <w:szCs w:val="32"/>
          <w:lang w:val="en-US" w:eastAsia="zh-CN"/>
        </w:rPr>
        <w:t>区</w:t>
      </w:r>
      <w:r>
        <w:rPr>
          <w:rFonts w:hint="eastAsia" w:ascii="仿宋_GB2312" w:eastAsia="仿宋_GB2312"/>
          <w:color w:val="auto"/>
          <w:sz w:val="32"/>
          <w:szCs w:val="32"/>
          <w:lang w:eastAsia="zh-CN"/>
        </w:rPr>
        <w:t>商务局牵头，有关部门配合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三</w:t>
      </w:r>
      <w:r>
        <w:rPr>
          <w:rFonts w:hint="eastAsia" w:ascii="楷体_GB2312" w:eastAsia="楷体_GB2312"/>
          <w:sz w:val="32"/>
          <w:szCs w:val="32"/>
        </w:rPr>
        <w:t>）服务“专精特新”企业行动计划</w:t>
      </w:r>
      <w:r>
        <w:rPr>
          <w:rFonts w:hint="eastAsia" w:ascii="楷体_GB2312" w:eastAsia="楷体_GB2312"/>
          <w:sz w:val="32"/>
          <w:szCs w:val="32"/>
          <w:lang w:eastAsia="zh-CN"/>
        </w:rPr>
        <w:t>。</w:t>
      </w:r>
      <w:r>
        <w:rPr>
          <w:rFonts w:hint="eastAsia" w:ascii="仿宋_GB2312" w:eastAsia="仿宋_GB2312"/>
          <w:sz w:val="32"/>
          <w:szCs w:val="32"/>
        </w:rPr>
        <w:t>围绕</w:t>
      </w:r>
      <w:r>
        <w:rPr>
          <w:rFonts w:hint="eastAsia" w:ascii="仿宋_GB2312" w:eastAsia="仿宋_GB2312"/>
          <w:sz w:val="32"/>
          <w:szCs w:val="32"/>
          <w:lang w:val="en-US" w:eastAsia="zh-CN"/>
        </w:rPr>
        <w:t>农业、工业、建筑、商贸、文旅、能源</w:t>
      </w:r>
      <w:r>
        <w:rPr>
          <w:rFonts w:hint="eastAsia" w:ascii="仿宋_GB2312" w:eastAsia="仿宋_GB2312"/>
          <w:sz w:val="32"/>
          <w:szCs w:val="32"/>
        </w:rPr>
        <w:t>等重点领域，在</w:t>
      </w:r>
      <w:r>
        <w:rPr>
          <w:rFonts w:hint="eastAsia" w:ascii="仿宋_GB2312" w:eastAsia="仿宋_GB2312"/>
          <w:sz w:val="32"/>
          <w:szCs w:val="32"/>
          <w:lang w:val="en-US" w:eastAsia="zh-CN"/>
        </w:rPr>
        <w:t>分级培育、创新提升、金融服务、创业孵化、人才培育、公共服务</w:t>
      </w:r>
      <w:r>
        <w:rPr>
          <w:rFonts w:hint="eastAsia" w:ascii="仿宋_GB2312" w:eastAsia="仿宋_GB2312"/>
          <w:sz w:val="32"/>
          <w:szCs w:val="32"/>
        </w:rPr>
        <w:t>等方面开展专项服务行动。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default" w:ascii="仿宋_GB2312" w:eastAsia="仿宋_GB2312"/>
          <w:sz w:val="32"/>
          <w:szCs w:val="32"/>
          <w:lang w:val="en-US" w:eastAsia="zh-CN"/>
        </w:rPr>
      </w:pPr>
      <w:r>
        <w:rPr>
          <w:rFonts w:hint="eastAsia" w:ascii="楷体_GB2312" w:eastAsia="楷体_GB2312"/>
          <w:sz w:val="32"/>
          <w:szCs w:val="32"/>
        </w:rPr>
        <w:t>责任领导：</w:t>
      </w:r>
      <w:r>
        <w:rPr>
          <w:rFonts w:hint="eastAsia" w:ascii="仿宋_GB2312" w:eastAsia="仿宋_GB2312"/>
          <w:sz w:val="32"/>
          <w:szCs w:val="32"/>
          <w:lang w:val="en-US" w:eastAsia="zh-CN"/>
        </w:rPr>
        <w:t>副区长常晓红、红开区管委会副主任徐辉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楷体_GB2312" w:eastAsia="楷体_GB2312"/>
          <w:sz w:val="32"/>
          <w:szCs w:val="32"/>
        </w:rPr>
        <w:t>责任部门：</w:t>
      </w:r>
      <w:r>
        <w:rPr>
          <w:rFonts w:hint="eastAsia" w:ascii="仿宋_GB2312" w:eastAsia="仿宋_GB2312"/>
          <w:sz w:val="32"/>
          <w:szCs w:val="32"/>
          <w:lang w:val="en-US" w:eastAsia="zh-CN"/>
        </w:rPr>
        <w:t>区工信局牵头，</w:t>
      </w:r>
      <w:r>
        <w:rPr>
          <w:rFonts w:hint="eastAsia" w:ascii="仿宋_GB2312" w:eastAsia="仿宋_GB2312"/>
          <w:color w:val="auto"/>
          <w:sz w:val="32"/>
          <w:szCs w:val="32"/>
        </w:rPr>
        <w:t>红开区</w:t>
      </w:r>
      <w:r>
        <w:rPr>
          <w:rFonts w:hint="eastAsia" w:ascii="仿宋_GB2312" w:eastAsia="仿宋_GB2312"/>
          <w:color w:val="auto"/>
          <w:sz w:val="32"/>
          <w:szCs w:val="32"/>
          <w:lang w:val="en-US" w:eastAsia="zh-CN"/>
        </w:rPr>
        <w:t>企业</w:t>
      </w:r>
      <w:r>
        <w:rPr>
          <w:rFonts w:hint="eastAsia" w:ascii="仿宋_GB2312" w:eastAsia="仿宋_GB2312"/>
          <w:color w:val="auto"/>
          <w:sz w:val="32"/>
          <w:szCs w:val="32"/>
        </w:rPr>
        <w:t>服务局、</w:t>
      </w:r>
      <w:r>
        <w:rPr>
          <w:rFonts w:hint="eastAsia" w:ascii="仿宋_GB2312" w:eastAsia="仿宋_GB2312"/>
          <w:sz w:val="32"/>
          <w:szCs w:val="32"/>
          <w:lang w:val="en-US" w:eastAsia="zh-CN"/>
        </w:rPr>
        <w:t>有关部门配合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四</w:t>
      </w:r>
      <w:r>
        <w:rPr>
          <w:rFonts w:hint="eastAsia" w:ascii="楷体_GB2312" w:eastAsia="楷体_GB2312"/>
          <w:sz w:val="32"/>
          <w:szCs w:val="32"/>
        </w:rPr>
        <w:t>）服务</w:t>
      </w:r>
      <w:r>
        <w:rPr>
          <w:rFonts w:hint="eastAsia" w:ascii="楷体_GB2312" w:eastAsia="楷体_GB2312"/>
          <w:sz w:val="32"/>
          <w:szCs w:val="32"/>
          <w:lang w:val="en-US" w:eastAsia="zh-CN"/>
        </w:rPr>
        <w:t>农业产业集群</w:t>
      </w:r>
      <w:r>
        <w:rPr>
          <w:rFonts w:hint="eastAsia" w:ascii="楷体_GB2312" w:eastAsia="楷体_GB2312"/>
          <w:sz w:val="32"/>
          <w:szCs w:val="32"/>
        </w:rPr>
        <w:t>企业行动计划</w:t>
      </w:r>
      <w:r>
        <w:rPr>
          <w:rFonts w:hint="eastAsia" w:ascii="楷体_GB2312" w:eastAsia="楷体_GB2312"/>
          <w:sz w:val="32"/>
          <w:szCs w:val="32"/>
          <w:lang w:eastAsia="zh-CN"/>
        </w:rPr>
        <w:t>。</w:t>
      </w:r>
      <w:r>
        <w:rPr>
          <w:rFonts w:hint="eastAsia" w:ascii="仿宋_GB2312" w:eastAsia="仿宋_GB2312"/>
          <w:sz w:val="32"/>
          <w:szCs w:val="32"/>
        </w:rPr>
        <w:t>围绕玉米水稻、生猪、肉牛</w:t>
      </w:r>
      <w:r>
        <w:rPr>
          <w:rFonts w:hint="eastAsia" w:ascii="仿宋_GB2312" w:eastAsia="仿宋_GB2312"/>
          <w:sz w:val="32"/>
          <w:szCs w:val="32"/>
          <w:lang w:eastAsia="zh-CN"/>
        </w:rPr>
        <w:t>、</w:t>
      </w:r>
      <w:r>
        <w:rPr>
          <w:rFonts w:hint="eastAsia" w:ascii="仿宋_GB2312" w:eastAsia="仿宋_GB2312"/>
          <w:sz w:val="32"/>
          <w:szCs w:val="32"/>
        </w:rPr>
        <w:t>肉羊、禽蛋、乳品</w:t>
      </w:r>
      <w:r>
        <w:rPr>
          <w:rFonts w:hint="eastAsia" w:ascii="仿宋_GB2312" w:eastAsia="仿宋_GB2312"/>
          <w:sz w:val="32"/>
          <w:szCs w:val="32"/>
          <w:lang w:val="en-US" w:eastAsia="zh-CN"/>
        </w:rPr>
        <w:t>加工</w:t>
      </w:r>
      <w:r>
        <w:rPr>
          <w:rFonts w:hint="eastAsia" w:ascii="仿宋_GB2312" w:eastAsia="仿宋_GB2312"/>
          <w:sz w:val="32"/>
          <w:szCs w:val="32"/>
        </w:rPr>
        <w:t>、</w:t>
      </w:r>
      <w:r>
        <w:rPr>
          <w:rFonts w:hint="eastAsia" w:ascii="仿宋_GB2312" w:eastAsia="仿宋_GB2312"/>
          <w:sz w:val="32"/>
          <w:szCs w:val="32"/>
          <w:lang w:val="en-US" w:eastAsia="zh-CN"/>
        </w:rPr>
        <w:t>棚膜</w:t>
      </w:r>
      <w:r>
        <w:rPr>
          <w:rFonts w:hint="eastAsia" w:ascii="仿宋_GB2312" w:eastAsia="仿宋_GB2312"/>
          <w:sz w:val="32"/>
          <w:szCs w:val="32"/>
        </w:rPr>
        <w:t>果蔬</w:t>
      </w:r>
      <w:r>
        <w:rPr>
          <w:rFonts w:hint="eastAsia" w:ascii="仿宋_GB2312" w:eastAsia="仿宋_GB2312"/>
          <w:sz w:val="32"/>
          <w:szCs w:val="32"/>
          <w:lang w:eastAsia="zh-CN"/>
        </w:rPr>
        <w:t>、</w:t>
      </w:r>
      <w:r>
        <w:rPr>
          <w:rFonts w:hint="eastAsia" w:ascii="仿宋_GB2312" w:eastAsia="仿宋_GB2312"/>
          <w:sz w:val="32"/>
          <w:szCs w:val="32"/>
          <w:lang w:val="en-US" w:eastAsia="zh-CN"/>
        </w:rPr>
        <w:t>特色林果</w:t>
      </w:r>
      <w:r>
        <w:rPr>
          <w:rFonts w:hint="eastAsia" w:ascii="仿宋_GB2312" w:eastAsia="仿宋_GB2312"/>
          <w:sz w:val="32"/>
          <w:szCs w:val="32"/>
        </w:rPr>
        <w:t>等产业集群，选择</w:t>
      </w:r>
      <w:r>
        <w:rPr>
          <w:rFonts w:hint="eastAsia" w:ascii="仿宋_GB2312" w:eastAsia="仿宋_GB2312"/>
          <w:sz w:val="32"/>
          <w:szCs w:val="32"/>
          <w:lang w:val="en-US" w:eastAsia="zh-CN"/>
        </w:rPr>
        <w:t>2</w:t>
      </w:r>
      <w:r>
        <w:rPr>
          <w:rFonts w:hint="eastAsia" w:ascii="仿宋_GB2312" w:eastAsia="仿宋_GB2312"/>
          <w:sz w:val="32"/>
          <w:szCs w:val="32"/>
        </w:rPr>
        <w:t>户重点企业，在原料基地建设、创建产业园区、开拓农产品市场、企业品牌培育等方面开展专项服务行动。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default" w:ascii="仿宋_GB2312" w:eastAsia="仿宋_GB2312"/>
          <w:sz w:val="32"/>
          <w:szCs w:val="32"/>
          <w:lang w:val="en-US" w:eastAsia="zh-CN"/>
        </w:rPr>
      </w:pPr>
      <w:r>
        <w:rPr>
          <w:rFonts w:hint="eastAsia" w:ascii="楷体_GB2312" w:eastAsia="楷体_GB2312"/>
          <w:sz w:val="32"/>
          <w:szCs w:val="32"/>
        </w:rPr>
        <w:t>责任领导：</w:t>
      </w:r>
      <w:r>
        <w:rPr>
          <w:rFonts w:hint="eastAsia" w:ascii="仿宋_GB2312" w:eastAsia="仿宋_GB2312"/>
          <w:sz w:val="32"/>
          <w:szCs w:val="32"/>
          <w:lang w:val="en-US" w:eastAsia="zh-CN"/>
        </w:rPr>
        <w:t>副区长</w:t>
      </w:r>
      <w:r>
        <w:rPr>
          <w:rFonts w:hint="eastAsia" w:ascii="楷体_GB2312" w:eastAsia="楷体_GB2312"/>
          <w:sz w:val="32"/>
          <w:szCs w:val="32"/>
          <w:lang w:val="en-US" w:eastAsia="zh-CN"/>
        </w:rPr>
        <w:t>薛英辉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eastAsia="仿宋_GB2312"/>
          <w:sz w:val="32"/>
          <w:szCs w:val="32"/>
        </w:rPr>
      </w:pPr>
      <w:r>
        <w:rPr>
          <w:rFonts w:hint="eastAsia" w:ascii="楷体_GB2312" w:eastAsia="楷体_GB2312"/>
          <w:sz w:val="32"/>
          <w:szCs w:val="32"/>
        </w:rPr>
        <w:t>责任部门：</w:t>
      </w:r>
      <w:r>
        <w:rPr>
          <w:rFonts w:hint="eastAsia" w:ascii="仿宋_GB2312" w:eastAsia="仿宋_GB2312"/>
          <w:sz w:val="32"/>
          <w:szCs w:val="32"/>
          <w:lang w:val="en-US" w:eastAsia="zh-CN"/>
        </w:rPr>
        <w:t>区</w:t>
      </w:r>
      <w:r>
        <w:rPr>
          <w:rFonts w:hint="eastAsia" w:ascii="仿宋_GB2312" w:eastAsia="仿宋_GB2312"/>
          <w:sz w:val="32"/>
          <w:szCs w:val="32"/>
        </w:rPr>
        <w:t>农业农村</w:t>
      </w:r>
      <w:r>
        <w:rPr>
          <w:rFonts w:hint="eastAsia" w:ascii="仿宋_GB2312" w:eastAsia="仿宋_GB2312"/>
          <w:sz w:val="32"/>
          <w:szCs w:val="32"/>
          <w:lang w:eastAsia="zh-CN"/>
        </w:rPr>
        <w:t>局</w:t>
      </w:r>
      <w:r>
        <w:rPr>
          <w:rFonts w:hint="eastAsia" w:ascii="仿宋_GB2312" w:eastAsia="仿宋_GB2312"/>
          <w:sz w:val="32"/>
          <w:szCs w:val="32"/>
        </w:rPr>
        <w:t>牵头，</w:t>
      </w:r>
      <w:r>
        <w:rPr>
          <w:rFonts w:hint="eastAsia" w:ascii="仿宋_GB2312" w:eastAsia="仿宋_GB2312"/>
          <w:sz w:val="32"/>
          <w:szCs w:val="32"/>
          <w:lang w:val="en-US" w:eastAsia="zh-CN"/>
        </w:rPr>
        <w:t>有关部门配合</w:t>
      </w:r>
    </w:p>
    <w:p>
      <w:pPr>
        <w:keepNext w:val="0"/>
        <w:keepLines w:val="0"/>
        <w:pageBreakBefore w:val="0"/>
        <w:kinsoku/>
        <w:wordWrap/>
        <w:overflowPunct/>
        <w:topLinePunct w:val="0"/>
        <w:autoSpaceDE/>
        <w:autoSpaceDN/>
        <w:bidi w:val="0"/>
        <w:adjustRightInd/>
        <w:snapToGrid w:val="0"/>
        <w:spacing w:line="560" w:lineRule="exact"/>
        <w:ind w:firstLine="320" w:firstLineChars="100"/>
        <w:textAlignment w:val="auto"/>
        <w:outlineLvl w:val="9"/>
        <w:rPr>
          <w:rFonts w:ascii="仿宋_GB2312" w:eastAsia="仿宋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五</w:t>
      </w:r>
      <w:r>
        <w:rPr>
          <w:rFonts w:hint="eastAsia" w:ascii="楷体_GB2312" w:eastAsia="楷体_GB2312"/>
          <w:sz w:val="32"/>
          <w:szCs w:val="32"/>
        </w:rPr>
        <w:t>）服务重点旅游业企业行动计划</w:t>
      </w:r>
      <w:r>
        <w:rPr>
          <w:rFonts w:hint="eastAsia" w:ascii="楷体_GB2312" w:eastAsia="楷体_GB2312"/>
          <w:sz w:val="32"/>
          <w:szCs w:val="32"/>
          <w:lang w:eastAsia="zh-CN"/>
        </w:rPr>
        <w:t>。</w:t>
      </w:r>
      <w:r>
        <w:rPr>
          <w:rFonts w:hint="eastAsia" w:ascii="仿宋_GB2312" w:eastAsia="仿宋_GB2312"/>
          <w:sz w:val="32"/>
          <w:szCs w:val="32"/>
        </w:rPr>
        <w:t>围绕</w:t>
      </w:r>
      <w:r>
        <w:rPr>
          <w:rFonts w:hint="eastAsia" w:ascii="仿宋_GB2312" w:eastAsia="仿宋_GB2312"/>
          <w:sz w:val="32"/>
          <w:szCs w:val="32"/>
          <w:lang w:val="en-US" w:eastAsia="zh-CN"/>
        </w:rPr>
        <w:t>重点文旅项目单位以及旅游景区、旅游度假区、旅行社、旅游饭店、乡村旅游经营单位等市场主体，</w:t>
      </w:r>
      <w:r>
        <w:rPr>
          <w:rFonts w:hint="eastAsia" w:ascii="仿宋_GB2312" w:eastAsia="仿宋_GB2312"/>
          <w:sz w:val="32"/>
          <w:szCs w:val="32"/>
        </w:rPr>
        <w:t>选择</w:t>
      </w:r>
      <w:r>
        <w:rPr>
          <w:rFonts w:hint="eastAsia" w:ascii="仿宋_GB2312" w:eastAsia="仿宋_GB2312"/>
          <w:sz w:val="32"/>
          <w:szCs w:val="32"/>
          <w:lang w:val="en-US" w:eastAsia="zh-CN"/>
        </w:rPr>
        <w:t>3</w:t>
      </w:r>
      <w:r>
        <w:rPr>
          <w:rFonts w:hint="eastAsia" w:ascii="仿宋_GB2312" w:eastAsia="仿宋_GB2312"/>
          <w:sz w:val="32"/>
          <w:szCs w:val="32"/>
        </w:rPr>
        <w:t>户重点企业，在培育新业态新产品新模式以及整合旅游资源、开发旅游产品、品牌营销推广、打造旅游新媒体矩阵等方面开展专项服务行动。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default" w:ascii="仿宋_GB2312" w:eastAsia="仿宋_GB2312"/>
          <w:sz w:val="32"/>
          <w:szCs w:val="32"/>
          <w:lang w:val="en-US" w:eastAsia="zh-CN"/>
        </w:rPr>
      </w:pPr>
      <w:r>
        <w:rPr>
          <w:rFonts w:hint="eastAsia" w:ascii="楷体_GB2312" w:eastAsia="楷体_GB2312"/>
          <w:sz w:val="32"/>
          <w:szCs w:val="32"/>
        </w:rPr>
        <w:t>责任领导：</w:t>
      </w:r>
      <w:r>
        <w:rPr>
          <w:rFonts w:hint="eastAsia" w:ascii="仿宋_GB2312" w:eastAsia="仿宋_GB2312"/>
          <w:sz w:val="32"/>
          <w:szCs w:val="32"/>
          <w:lang w:val="en-US" w:eastAsia="zh-CN"/>
        </w:rPr>
        <w:t>副区长郑洪波</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eastAsia="仿宋_GB2312"/>
          <w:sz w:val="32"/>
          <w:szCs w:val="32"/>
        </w:rPr>
      </w:pPr>
      <w:r>
        <w:rPr>
          <w:rFonts w:hint="eastAsia" w:ascii="楷体_GB2312" w:eastAsia="楷体_GB2312"/>
          <w:sz w:val="32"/>
          <w:szCs w:val="32"/>
        </w:rPr>
        <w:t>责任部门：</w:t>
      </w:r>
      <w:r>
        <w:rPr>
          <w:rFonts w:hint="eastAsia" w:ascii="仿宋_GB2312" w:eastAsia="仿宋_GB2312"/>
          <w:sz w:val="32"/>
          <w:szCs w:val="32"/>
          <w:lang w:val="en-US" w:eastAsia="zh-CN"/>
        </w:rPr>
        <w:t>区</w:t>
      </w:r>
      <w:r>
        <w:rPr>
          <w:rFonts w:hint="eastAsia" w:ascii="仿宋_GB2312" w:eastAsia="仿宋_GB2312"/>
          <w:sz w:val="32"/>
          <w:szCs w:val="32"/>
          <w:lang w:eastAsia="zh-CN"/>
        </w:rPr>
        <w:t>文旅局</w:t>
      </w:r>
      <w:r>
        <w:rPr>
          <w:rFonts w:hint="eastAsia" w:ascii="仿宋_GB2312" w:eastAsia="仿宋_GB2312"/>
          <w:sz w:val="32"/>
          <w:szCs w:val="32"/>
        </w:rPr>
        <w:t>牵头，有关部门配合</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u w:val="none"/>
          <w:lang w:eastAsia="zh-CN"/>
        </w:rPr>
      </w:pPr>
      <w:r>
        <w:rPr>
          <w:rFonts w:hint="eastAsia" w:ascii="楷体_GB2312" w:eastAsia="楷体_GB2312"/>
          <w:sz w:val="32"/>
          <w:szCs w:val="32"/>
          <w:lang w:eastAsia="zh-CN"/>
        </w:rPr>
        <w:t>（六）</w:t>
      </w:r>
      <w:r>
        <w:rPr>
          <w:rFonts w:hint="eastAsia" w:ascii="楷体_GB2312" w:eastAsia="楷体_GB2312"/>
          <w:sz w:val="32"/>
          <w:szCs w:val="32"/>
        </w:rPr>
        <w:t>服务</w:t>
      </w:r>
      <w:r>
        <w:rPr>
          <w:rFonts w:hint="eastAsia" w:ascii="楷体_GB2312" w:eastAsia="楷体_GB2312"/>
          <w:sz w:val="32"/>
          <w:szCs w:val="32"/>
          <w:lang w:val="en-US" w:eastAsia="zh-CN"/>
        </w:rPr>
        <w:t>重点</w:t>
      </w:r>
      <w:r>
        <w:rPr>
          <w:rFonts w:hint="eastAsia" w:ascii="楷体_GB2312" w:eastAsia="楷体_GB2312"/>
          <w:sz w:val="32"/>
          <w:szCs w:val="32"/>
          <w:lang w:eastAsia="zh-CN"/>
        </w:rPr>
        <w:t>房地产业</w:t>
      </w:r>
      <w:r>
        <w:rPr>
          <w:rFonts w:hint="eastAsia" w:ascii="楷体_GB2312" w:eastAsia="楷体_GB2312"/>
          <w:sz w:val="32"/>
          <w:szCs w:val="32"/>
        </w:rPr>
        <w:t>和</w:t>
      </w:r>
      <w:r>
        <w:rPr>
          <w:rFonts w:hint="eastAsia" w:ascii="楷体_GB2312" w:eastAsia="楷体_GB2312"/>
          <w:sz w:val="32"/>
          <w:szCs w:val="32"/>
          <w:lang w:eastAsia="zh-CN"/>
        </w:rPr>
        <w:t>建筑业</w:t>
      </w:r>
      <w:r>
        <w:rPr>
          <w:rFonts w:hint="eastAsia" w:ascii="楷体_GB2312" w:eastAsia="楷体_GB2312"/>
          <w:sz w:val="32"/>
          <w:szCs w:val="32"/>
        </w:rPr>
        <w:t>行动计划</w:t>
      </w:r>
      <w:r>
        <w:rPr>
          <w:rFonts w:hint="eastAsia" w:ascii="楷体_GB2312" w:eastAsia="楷体_GB2312"/>
          <w:sz w:val="32"/>
          <w:szCs w:val="32"/>
          <w:lang w:eastAsia="zh-CN"/>
        </w:rPr>
        <w:t>。</w:t>
      </w:r>
      <w:r>
        <w:rPr>
          <w:rFonts w:hint="eastAsia" w:ascii="仿宋_GB2312" w:hAnsi="仿宋_GB2312" w:eastAsia="仿宋_GB2312" w:cs="仿宋_GB2312"/>
          <w:sz w:val="32"/>
          <w:szCs w:val="32"/>
          <w:u w:val="none"/>
          <w:lang w:eastAsia="zh-CN"/>
        </w:rPr>
        <w:t>围绕房地产和建筑业等领域，</w:t>
      </w:r>
      <w:r>
        <w:rPr>
          <w:rFonts w:hint="eastAsia" w:ascii="仿宋_GB2312" w:hAnsi="仿宋_GB2312" w:eastAsia="仿宋_GB2312" w:cs="仿宋_GB2312"/>
          <w:sz w:val="32"/>
          <w:szCs w:val="32"/>
          <w:u w:val="none"/>
        </w:rPr>
        <w:t>选择</w:t>
      </w: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sz w:val="32"/>
          <w:szCs w:val="32"/>
          <w:u w:val="none"/>
        </w:rPr>
        <w:t>户重点企业，在</w:t>
      </w:r>
      <w:r>
        <w:rPr>
          <w:rFonts w:hint="eastAsia" w:ascii="仿宋_GB2312" w:hAnsi="仿宋_GB2312" w:eastAsia="仿宋_GB2312" w:cs="仿宋_GB2312"/>
          <w:sz w:val="32"/>
          <w:szCs w:val="32"/>
          <w:u w:val="none"/>
          <w:lang w:eastAsia="zh-CN"/>
        </w:rPr>
        <w:t>房地产开</w:t>
      </w:r>
      <w:r>
        <w:rPr>
          <w:rFonts w:hint="eastAsia" w:ascii="仿宋_GB2312" w:eastAsia="仿宋_GB2312"/>
          <w:sz w:val="32"/>
          <w:szCs w:val="32"/>
          <w:u w:val="none"/>
          <w:lang w:eastAsia="zh-CN"/>
        </w:rPr>
        <w:t>发、建筑业</w:t>
      </w:r>
      <w:r>
        <w:rPr>
          <w:rFonts w:hint="eastAsia" w:ascii="仿宋_GB2312" w:eastAsia="仿宋_GB2312"/>
          <w:sz w:val="32"/>
          <w:szCs w:val="32"/>
          <w:u w:val="none"/>
          <w:lang w:val="en-US" w:eastAsia="zh-CN"/>
        </w:rPr>
        <w:t>高质量发展</w:t>
      </w:r>
      <w:r>
        <w:rPr>
          <w:rFonts w:hint="eastAsia" w:ascii="仿宋_GB2312" w:eastAsia="仿宋_GB2312"/>
          <w:sz w:val="32"/>
          <w:szCs w:val="32"/>
          <w:u w:val="none"/>
          <w:lang w:eastAsia="zh-CN"/>
        </w:rPr>
        <w:t>等方面开展专项服务行动。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default" w:ascii="仿宋_GB2312" w:eastAsia="仿宋_GB2312"/>
          <w:sz w:val="32"/>
          <w:szCs w:val="32"/>
          <w:lang w:val="en-US" w:eastAsia="zh-CN"/>
        </w:rPr>
      </w:pPr>
      <w:r>
        <w:rPr>
          <w:rFonts w:hint="eastAsia" w:ascii="楷体_GB2312" w:eastAsia="楷体_GB2312"/>
          <w:sz w:val="32"/>
          <w:szCs w:val="32"/>
        </w:rPr>
        <w:t>责任领导：</w:t>
      </w:r>
      <w:r>
        <w:rPr>
          <w:rFonts w:hint="eastAsia" w:ascii="仿宋_GB2312" w:eastAsia="仿宋_GB2312"/>
          <w:sz w:val="32"/>
          <w:szCs w:val="32"/>
          <w:lang w:val="en-US" w:eastAsia="zh-CN"/>
        </w:rPr>
        <w:t>副区长</w:t>
      </w:r>
      <w:r>
        <w:rPr>
          <w:rFonts w:hint="eastAsia" w:ascii="楷体_GB2312" w:eastAsia="楷体_GB2312"/>
          <w:sz w:val="32"/>
          <w:szCs w:val="32"/>
          <w:lang w:val="en-US" w:eastAsia="zh-CN"/>
        </w:rPr>
        <w:t>张健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楷体_GB2312" w:eastAsia="楷体_GB2312"/>
          <w:sz w:val="32"/>
          <w:szCs w:val="32"/>
        </w:rPr>
        <w:t>责任部门：</w:t>
      </w:r>
      <w:r>
        <w:rPr>
          <w:rFonts w:hint="eastAsia" w:ascii="仿宋_GB2312" w:eastAsia="仿宋_GB2312"/>
          <w:sz w:val="32"/>
          <w:szCs w:val="32"/>
          <w:lang w:val="en-US" w:eastAsia="zh-CN"/>
        </w:rPr>
        <w:t>区</w:t>
      </w:r>
      <w:r>
        <w:rPr>
          <w:rFonts w:hint="eastAsia" w:ascii="仿宋_GB2312" w:eastAsia="仿宋_GB2312"/>
          <w:sz w:val="32"/>
          <w:szCs w:val="32"/>
          <w:lang w:eastAsia="zh-CN"/>
        </w:rPr>
        <w:t>住建局</w:t>
      </w:r>
      <w:r>
        <w:rPr>
          <w:rFonts w:hint="eastAsia" w:ascii="仿宋_GB2312" w:eastAsia="仿宋_GB2312"/>
          <w:sz w:val="32"/>
          <w:szCs w:val="32"/>
        </w:rPr>
        <w:t>牵头，</w:t>
      </w:r>
      <w:r>
        <w:rPr>
          <w:rFonts w:hint="eastAsia" w:ascii="仿宋_GB2312" w:eastAsia="仿宋_GB2312"/>
          <w:sz w:val="32"/>
          <w:szCs w:val="32"/>
          <w:lang w:val="en-US" w:eastAsia="zh-CN"/>
        </w:rPr>
        <w:t>区直</w:t>
      </w:r>
      <w:r>
        <w:rPr>
          <w:rFonts w:hint="eastAsia" w:ascii="仿宋_GB2312" w:eastAsia="仿宋_GB2312"/>
          <w:sz w:val="32"/>
          <w:szCs w:val="32"/>
        </w:rPr>
        <w:t>有关部门配合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eastAsia="仿宋_GB2312"/>
          <w:sz w:val="32"/>
          <w:szCs w:val="32"/>
          <w:u w:val="none"/>
        </w:rPr>
      </w:pPr>
      <w:r>
        <w:rPr>
          <w:rFonts w:hint="eastAsia" w:ascii="楷体_GB2312" w:eastAsia="楷体_GB2312"/>
          <w:sz w:val="32"/>
          <w:szCs w:val="32"/>
        </w:rPr>
        <w:t>（</w:t>
      </w:r>
      <w:r>
        <w:rPr>
          <w:rFonts w:hint="eastAsia" w:ascii="楷体_GB2312" w:eastAsia="楷体_GB2312"/>
          <w:sz w:val="32"/>
          <w:szCs w:val="32"/>
          <w:lang w:eastAsia="zh-CN"/>
        </w:rPr>
        <w:t>七</w:t>
      </w:r>
      <w:r>
        <w:rPr>
          <w:rFonts w:hint="eastAsia" w:ascii="楷体_GB2312" w:eastAsia="楷体_GB2312"/>
          <w:sz w:val="32"/>
          <w:szCs w:val="32"/>
        </w:rPr>
        <w:t>）服务重点项目行动计划</w:t>
      </w:r>
      <w:r>
        <w:rPr>
          <w:rFonts w:hint="eastAsia" w:ascii="楷体_GB2312" w:eastAsia="楷体_GB2312"/>
          <w:sz w:val="32"/>
          <w:szCs w:val="32"/>
          <w:lang w:eastAsia="zh-CN"/>
        </w:rPr>
        <w:t>。</w:t>
      </w:r>
      <w:r>
        <w:rPr>
          <w:rFonts w:hint="eastAsia" w:ascii="仿宋_GB2312" w:eastAsia="仿宋_GB2312"/>
          <w:sz w:val="32"/>
          <w:szCs w:val="32"/>
          <w:u w:val="none"/>
        </w:rPr>
        <w:t>对</w:t>
      </w:r>
      <w:r>
        <w:rPr>
          <w:rFonts w:hint="eastAsia" w:ascii="仿宋_GB2312" w:eastAsia="仿宋_GB2312"/>
          <w:sz w:val="32"/>
          <w:szCs w:val="32"/>
          <w:u w:val="none"/>
          <w:lang w:eastAsia="zh-CN"/>
        </w:rPr>
        <w:t>标</w:t>
      </w:r>
      <w:r>
        <w:rPr>
          <w:rFonts w:hint="eastAsia" w:ascii="仿宋_GB2312" w:eastAsia="仿宋_GB2312"/>
          <w:sz w:val="32"/>
          <w:szCs w:val="32"/>
          <w:u w:val="none"/>
          <w:lang w:val="en-US" w:eastAsia="zh-CN"/>
        </w:rPr>
        <w:t>2023年</w:t>
      </w:r>
      <w:r>
        <w:rPr>
          <w:rFonts w:hint="eastAsia" w:ascii="仿宋_GB2312" w:eastAsia="仿宋_GB2312"/>
          <w:sz w:val="32"/>
          <w:szCs w:val="32"/>
          <w:u w:val="none"/>
        </w:rPr>
        <w:t>全</w:t>
      </w:r>
      <w:r>
        <w:rPr>
          <w:rFonts w:hint="eastAsia" w:ascii="仿宋_GB2312" w:eastAsia="仿宋_GB2312"/>
          <w:sz w:val="32"/>
          <w:szCs w:val="32"/>
          <w:u w:val="none"/>
          <w:lang w:val="en-US" w:eastAsia="zh-CN"/>
        </w:rPr>
        <w:t>市</w:t>
      </w:r>
      <w:r>
        <w:rPr>
          <w:rFonts w:hint="eastAsia" w:ascii="仿宋_GB2312" w:eastAsia="仿宋_GB2312"/>
          <w:sz w:val="32"/>
          <w:szCs w:val="32"/>
          <w:u w:val="none"/>
        </w:rPr>
        <w:t>经济工作会议报告、</w:t>
      </w:r>
      <w:r>
        <w:rPr>
          <w:rFonts w:hint="eastAsia" w:ascii="仿宋_GB2312" w:eastAsia="仿宋_GB2312"/>
          <w:sz w:val="32"/>
          <w:szCs w:val="32"/>
          <w:u w:val="none"/>
          <w:lang w:val="en-US" w:eastAsia="zh-CN"/>
        </w:rPr>
        <w:t>市</w:t>
      </w:r>
      <w:r>
        <w:rPr>
          <w:rFonts w:hint="eastAsia" w:ascii="仿宋_GB2312" w:eastAsia="仿宋_GB2312"/>
          <w:sz w:val="32"/>
          <w:szCs w:val="32"/>
          <w:u w:val="none"/>
        </w:rPr>
        <w:t>政府工作报告及</w:t>
      </w:r>
      <w:r>
        <w:rPr>
          <w:rFonts w:hint="eastAsia" w:ascii="仿宋_GB2312" w:eastAsia="仿宋_GB2312"/>
          <w:sz w:val="32"/>
          <w:szCs w:val="32"/>
          <w:u w:val="none"/>
          <w:lang w:eastAsia="zh-CN"/>
        </w:rPr>
        <w:t>各相关部门重点工作</w:t>
      </w:r>
      <w:r>
        <w:rPr>
          <w:rFonts w:hint="eastAsia" w:ascii="仿宋_GB2312" w:eastAsia="仿宋_GB2312"/>
          <w:sz w:val="32"/>
          <w:szCs w:val="32"/>
          <w:u w:val="none"/>
        </w:rPr>
        <w:t>，</w:t>
      </w:r>
      <w:r>
        <w:rPr>
          <w:rFonts w:hint="eastAsia" w:ascii="仿宋_GB2312" w:eastAsia="仿宋_GB2312"/>
          <w:sz w:val="32"/>
          <w:szCs w:val="32"/>
          <w:u w:val="none"/>
          <w:lang w:eastAsia="zh-CN"/>
        </w:rPr>
        <w:t>筛选确定</w:t>
      </w:r>
      <w:r>
        <w:rPr>
          <w:rFonts w:hint="eastAsia" w:ascii="仿宋_GB2312" w:eastAsia="仿宋_GB2312"/>
          <w:sz w:val="32"/>
          <w:szCs w:val="32"/>
          <w:u w:val="none"/>
          <w:lang w:val="en-US" w:eastAsia="zh-CN"/>
        </w:rPr>
        <w:t>8个重点项目，实行区级领导包保服务，</w:t>
      </w:r>
      <w:r>
        <w:rPr>
          <w:rFonts w:hint="eastAsia" w:ascii="仿宋_GB2312" w:eastAsia="仿宋_GB2312"/>
          <w:sz w:val="32"/>
          <w:szCs w:val="32"/>
          <w:u w:val="none"/>
        </w:rPr>
        <w:t>建立工作专班，对项目前期工作、开工建设、竣工投产等方面进行全链条包保、全过程包保、全问题包保</w:t>
      </w:r>
      <w:r>
        <w:rPr>
          <w:rFonts w:hint="eastAsia" w:ascii="仿宋_GB2312" w:eastAsia="仿宋_GB2312"/>
          <w:sz w:val="32"/>
          <w:szCs w:val="32"/>
          <w:u w:val="none"/>
          <w:lang w:eastAsia="zh-CN"/>
        </w:rPr>
        <w:t>，</w:t>
      </w:r>
      <w:r>
        <w:rPr>
          <w:rFonts w:hint="eastAsia" w:ascii="仿宋_GB2312" w:eastAsia="仿宋_GB2312"/>
          <w:sz w:val="32"/>
          <w:szCs w:val="32"/>
          <w:u w:val="none"/>
        </w:rPr>
        <w:t>在项目谋划、储备、审批、建设、融资</w:t>
      </w:r>
      <w:r>
        <w:rPr>
          <w:rFonts w:hint="eastAsia" w:ascii="仿宋_GB2312" w:eastAsia="仿宋_GB2312"/>
          <w:sz w:val="32"/>
          <w:szCs w:val="32"/>
          <w:u w:val="none"/>
          <w:lang w:val="en-US" w:eastAsia="zh-CN"/>
        </w:rPr>
        <w:t>需求</w:t>
      </w:r>
      <w:r>
        <w:rPr>
          <w:rFonts w:hint="eastAsia" w:ascii="仿宋_GB2312" w:eastAsia="仿宋_GB2312"/>
          <w:sz w:val="32"/>
          <w:szCs w:val="32"/>
          <w:u w:val="none"/>
        </w:rPr>
        <w:t>、要素</w:t>
      </w:r>
      <w:r>
        <w:rPr>
          <w:rFonts w:hint="eastAsia" w:ascii="仿宋_GB2312" w:eastAsia="仿宋_GB2312"/>
          <w:sz w:val="32"/>
          <w:szCs w:val="32"/>
          <w:u w:val="none"/>
          <w:lang w:val="en-US" w:eastAsia="zh-CN"/>
        </w:rPr>
        <w:t>保障</w:t>
      </w:r>
      <w:r>
        <w:rPr>
          <w:rFonts w:hint="eastAsia" w:ascii="仿宋_GB2312" w:eastAsia="仿宋_GB2312"/>
          <w:sz w:val="32"/>
          <w:szCs w:val="32"/>
          <w:u w:val="none"/>
        </w:rPr>
        <w:t>等方面开展专项服务行动。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default" w:ascii="仿宋_GB2312" w:eastAsia="仿宋_GB2312"/>
          <w:sz w:val="32"/>
          <w:szCs w:val="32"/>
          <w:lang w:val="en-US" w:eastAsia="zh-CN"/>
        </w:rPr>
      </w:pPr>
      <w:r>
        <w:rPr>
          <w:rFonts w:hint="eastAsia" w:ascii="楷体_GB2312" w:eastAsia="楷体_GB2312"/>
          <w:sz w:val="32"/>
          <w:szCs w:val="32"/>
        </w:rPr>
        <w:t>责任领导：</w:t>
      </w:r>
      <w:r>
        <w:rPr>
          <w:rFonts w:hint="eastAsia" w:ascii="仿宋_GB2312" w:eastAsia="仿宋_GB2312"/>
          <w:sz w:val="32"/>
          <w:szCs w:val="32"/>
          <w:lang w:val="en-US" w:eastAsia="zh-CN"/>
        </w:rPr>
        <w:t>副区长常晓红、红开区管委会副主任张大勇</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eastAsia="仿宋_GB2312"/>
          <w:sz w:val="32"/>
          <w:szCs w:val="32"/>
        </w:rPr>
      </w:pPr>
      <w:r>
        <w:rPr>
          <w:rFonts w:hint="eastAsia" w:ascii="楷体_GB2312" w:eastAsia="楷体_GB2312"/>
          <w:sz w:val="32"/>
          <w:szCs w:val="32"/>
        </w:rPr>
        <w:t>责任部门：</w:t>
      </w:r>
      <w:r>
        <w:rPr>
          <w:rFonts w:hint="eastAsia" w:ascii="仿宋_GB2312" w:eastAsia="仿宋_GB2312"/>
          <w:sz w:val="32"/>
          <w:szCs w:val="32"/>
          <w:lang w:val="en-US" w:eastAsia="zh-CN"/>
        </w:rPr>
        <w:t>区</w:t>
      </w:r>
      <w:r>
        <w:rPr>
          <w:rFonts w:hint="eastAsia" w:ascii="仿宋_GB2312" w:eastAsia="仿宋_GB2312"/>
          <w:sz w:val="32"/>
          <w:szCs w:val="32"/>
          <w:lang w:eastAsia="zh-CN"/>
        </w:rPr>
        <w:t>发</w:t>
      </w:r>
      <w:r>
        <w:rPr>
          <w:rFonts w:hint="eastAsia" w:ascii="仿宋_GB2312" w:eastAsia="仿宋_GB2312"/>
          <w:sz w:val="32"/>
          <w:szCs w:val="32"/>
          <w:lang w:val="en-US" w:eastAsia="zh-CN"/>
        </w:rPr>
        <w:t>改局</w:t>
      </w:r>
      <w:r>
        <w:rPr>
          <w:rFonts w:hint="eastAsia" w:ascii="仿宋_GB2312" w:eastAsia="仿宋_GB2312"/>
          <w:sz w:val="32"/>
          <w:szCs w:val="32"/>
        </w:rPr>
        <w:t>牵头，</w:t>
      </w:r>
      <w:r>
        <w:rPr>
          <w:rFonts w:hint="eastAsia" w:ascii="仿宋_GB2312" w:eastAsia="仿宋_GB2312"/>
          <w:sz w:val="32"/>
          <w:szCs w:val="32"/>
          <w:lang w:val="en-US" w:eastAsia="zh-CN"/>
        </w:rPr>
        <w:t>红开区项目服务局、</w:t>
      </w:r>
      <w:r>
        <w:rPr>
          <w:rFonts w:hint="eastAsia" w:ascii="仿宋_GB2312" w:eastAsia="仿宋_GB2312"/>
          <w:sz w:val="32"/>
          <w:szCs w:val="32"/>
        </w:rPr>
        <w:t>有关部门配合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color w:val="000000"/>
          <w:kern w:val="21"/>
          <w:sz w:val="32"/>
          <w:szCs w:val="32"/>
          <w:lang w:eastAsia="zh-CN"/>
        </w:rPr>
      </w:pPr>
      <w:r>
        <w:rPr>
          <w:rFonts w:hint="eastAsia" w:ascii="黑体" w:hAnsi="黑体" w:eastAsia="黑体" w:cs="黑体"/>
          <w:color w:val="000000"/>
          <w:kern w:val="21"/>
          <w:sz w:val="32"/>
          <w:szCs w:val="32"/>
          <w:lang w:eastAsia="zh-CN"/>
        </w:rPr>
        <w:t>三、实施步骤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行动计划从2023年4月启动，年底前结束。</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color w:val="000000"/>
          <w:kern w:val="21"/>
          <w:sz w:val="32"/>
          <w:szCs w:val="32"/>
          <w:lang w:val="en-US" w:eastAsia="zh-CN"/>
        </w:rPr>
      </w:pPr>
      <w:r>
        <w:rPr>
          <w:rFonts w:hint="eastAsia" w:ascii="楷体_GB2312" w:hAnsi="Times New Roman" w:eastAsia="楷体_GB2312" w:cs="Times New Roman"/>
          <w:color w:val="000000"/>
          <w:kern w:val="21"/>
          <w:sz w:val="32"/>
          <w:szCs w:val="32"/>
          <w:lang w:eastAsia="zh-CN"/>
        </w:rPr>
        <w:t>（一）全面摸排、落实责任（</w:t>
      </w:r>
      <w:r>
        <w:rPr>
          <w:rFonts w:hint="eastAsia" w:ascii="楷体_GB2312" w:hAnsi="Times New Roman" w:eastAsia="楷体_GB2312" w:cs="Times New Roman"/>
          <w:color w:val="000000"/>
          <w:kern w:val="21"/>
          <w:sz w:val="32"/>
          <w:szCs w:val="32"/>
          <w:lang w:val="en-US" w:eastAsia="zh-CN"/>
        </w:rPr>
        <w:t>4</w:t>
      </w:r>
      <w:r>
        <w:rPr>
          <w:rFonts w:hint="default" w:ascii="楷体_GB2312" w:hAnsi="Times New Roman" w:eastAsia="楷体_GB2312" w:cs="Times New Roman"/>
          <w:color w:val="000000"/>
          <w:kern w:val="21"/>
          <w:sz w:val="32"/>
          <w:szCs w:val="32"/>
        </w:rPr>
        <w:t>月</w:t>
      </w:r>
      <w:r>
        <w:rPr>
          <w:rFonts w:hint="eastAsia" w:ascii="楷体_GB2312" w:hAnsi="Times New Roman" w:eastAsia="楷体_GB2312" w:cs="Times New Roman"/>
          <w:color w:val="000000"/>
          <w:kern w:val="21"/>
          <w:sz w:val="32"/>
          <w:szCs w:val="32"/>
          <w:lang w:val="en-US" w:eastAsia="zh-CN"/>
        </w:rPr>
        <w:t>初</w:t>
      </w:r>
      <w:r>
        <w:rPr>
          <w:rFonts w:hint="default" w:ascii="楷体_GB2312" w:hAnsi="Times New Roman" w:eastAsia="楷体_GB2312" w:cs="Times New Roman"/>
          <w:color w:val="000000"/>
          <w:kern w:val="21"/>
          <w:sz w:val="32"/>
          <w:szCs w:val="32"/>
        </w:rPr>
        <w:t>-</w:t>
      </w:r>
      <w:r>
        <w:rPr>
          <w:rFonts w:hint="eastAsia" w:ascii="楷体_GB2312" w:hAnsi="Times New Roman" w:eastAsia="楷体_GB2312" w:cs="Times New Roman"/>
          <w:color w:val="000000"/>
          <w:kern w:val="21"/>
          <w:sz w:val="32"/>
          <w:szCs w:val="32"/>
          <w:lang w:val="en-US" w:eastAsia="zh-CN"/>
        </w:rPr>
        <w:t>4</w:t>
      </w:r>
      <w:r>
        <w:rPr>
          <w:rFonts w:hint="default" w:ascii="楷体_GB2312" w:hAnsi="Times New Roman" w:eastAsia="楷体_GB2312" w:cs="Times New Roman"/>
          <w:color w:val="000000"/>
          <w:kern w:val="21"/>
          <w:sz w:val="32"/>
          <w:szCs w:val="32"/>
        </w:rPr>
        <w:t>月底</w:t>
      </w:r>
      <w:r>
        <w:rPr>
          <w:rFonts w:hint="eastAsia" w:ascii="楷体_GB2312" w:hAnsi="Times New Roman" w:eastAsia="楷体_GB2312" w:cs="Times New Roman"/>
          <w:color w:val="000000"/>
          <w:kern w:val="21"/>
          <w:sz w:val="32"/>
          <w:szCs w:val="32"/>
          <w:lang w:eastAsia="zh-CN"/>
        </w:rPr>
        <w:t>）。</w:t>
      </w:r>
      <w:r>
        <w:rPr>
          <w:rFonts w:hint="eastAsia" w:ascii="仿宋_GB2312" w:hAnsi="仿宋_GB2312" w:eastAsia="仿宋_GB2312" w:cs="仿宋_GB2312"/>
          <w:color w:val="000000"/>
          <w:kern w:val="21"/>
          <w:sz w:val="32"/>
          <w:szCs w:val="32"/>
          <w:lang w:val="en-US" w:eastAsia="zh-CN" w:bidi="ar-SA"/>
        </w:rPr>
        <w:t>区发改局</w:t>
      </w:r>
      <w:r>
        <w:rPr>
          <w:rFonts w:hint="eastAsia" w:ascii="仿宋_GB2312" w:hAnsi="仿宋_GB2312" w:eastAsia="仿宋_GB2312" w:cs="仿宋_GB2312"/>
          <w:color w:val="000000"/>
          <w:kern w:val="21"/>
          <w:sz w:val="32"/>
          <w:szCs w:val="32"/>
          <w:lang w:val="en-US" w:eastAsia="zh-CN"/>
        </w:rPr>
        <w:t>、区商务局、区工信局、区农业农村局、区文旅局、区住建局负责对本领域服务企业行动的指导工作，明确目标任务、推进举措、责任分工和保障措施；区发改局会同组织部门、各行管部门，</w:t>
      </w:r>
      <w:r>
        <w:rPr>
          <w:rFonts w:hint="default" w:ascii="Times New Roman" w:hAnsi="Times New Roman" w:eastAsia="仿宋_GB2312" w:cs="Times New Roman"/>
          <w:color w:val="000000"/>
          <w:kern w:val="21"/>
          <w:sz w:val="32"/>
          <w:szCs w:val="32"/>
          <w:lang w:val="en-US" w:eastAsia="zh-CN"/>
        </w:rPr>
        <w:t>确定服务企业对象、包保责任人</w:t>
      </w:r>
      <w:r>
        <w:rPr>
          <w:rFonts w:hint="eastAsia" w:ascii="Times New Roman" w:hAnsi="Times New Roman" w:eastAsia="仿宋_GB2312" w:cs="Times New Roman"/>
          <w:color w:val="000000"/>
          <w:kern w:val="21"/>
          <w:sz w:val="32"/>
          <w:szCs w:val="32"/>
          <w:lang w:val="en-US" w:eastAsia="zh-CN"/>
        </w:rPr>
        <w:t>要深入企业了解存在的困难和诉求，</w:t>
      </w:r>
      <w:r>
        <w:rPr>
          <w:rFonts w:hint="eastAsia" w:ascii="仿宋_GB2312" w:eastAsia="仿宋_GB2312"/>
          <w:color w:val="000000"/>
          <w:kern w:val="21"/>
          <w:sz w:val="32"/>
          <w:szCs w:val="32"/>
        </w:rPr>
        <w:t>梳理形成问题清单和</w:t>
      </w:r>
      <w:r>
        <w:rPr>
          <w:rFonts w:hint="eastAsia" w:ascii="仿宋_GB2312" w:eastAsia="仿宋_GB2312"/>
          <w:color w:val="000000"/>
          <w:kern w:val="21"/>
          <w:sz w:val="32"/>
          <w:szCs w:val="32"/>
          <w:lang w:eastAsia="zh-CN"/>
        </w:rPr>
        <w:t>解决问题清单</w:t>
      </w:r>
      <w:r>
        <w:rPr>
          <w:rFonts w:hint="eastAsia" w:ascii="仿宋_GB2312" w:eastAsia="仿宋_GB2312"/>
          <w:color w:val="000000"/>
          <w:kern w:val="21"/>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楷体" w:hAnsi="楷体" w:eastAsia="楷体" w:cs="楷体"/>
          <w:color w:val="000000"/>
          <w:kern w:val="21"/>
          <w:sz w:val="32"/>
          <w:szCs w:val="32"/>
          <w:lang w:val="en-US" w:eastAsia="zh-CN" w:bidi="ar-SA"/>
        </w:rPr>
      </w:pPr>
      <w:r>
        <w:rPr>
          <w:rFonts w:hint="eastAsia" w:ascii="楷体_GB2312" w:hAnsi="Times New Roman" w:eastAsia="楷体_GB2312" w:cs="Times New Roman"/>
          <w:color w:val="000000"/>
          <w:kern w:val="21"/>
          <w:sz w:val="32"/>
          <w:szCs w:val="32"/>
          <w:lang w:eastAsia="zh-CN"/>
        </w:rPr>
        <w:t>（二）合力攻坚，解决问题（</w:t>
      </w:r>
      <w:r>
        <w:rPr>
          <w:rFonts w:hint="eastAsia" w:ascii="楷体_GB2312" w:hAnsi="Times New Roman" w:eastAsia="楷体_GB2312" w:cs="Times New Roman"/>
          <w:color w:val="000000"/>
          <w:kern w:val="21"/>
          <w:sz w:val="32"/>
          <w:szCs w:val="32"/>
          <w:lang w:val="en-US" w:eastAsia="zh-CN"/>
        </w:rPr>
        <w:t>4</w:t>
      </w:r>
      <w:r>
        <w:rPr>
          <w:rFonts w:hint="default" w:ascii="楷体_GB2312" w:hAnsi="Times New Roman" w:eastAsia="楷体_GB2312" w:cs="Times New Roman"/>
          <w:color w:val="000000"/>
          <w:kern w:val="21"/>
          <w:sz w:val="32"/>
          <w:szCs w:val="32"/>
          <w:lang w:eastAsia="zh-CN"/>
        </w:rPr>
        <w:t>月</w:t>
      </w:r>
      <w:r>
        <w:rPr>
          <w:rFonts w:hint="eastAsia" w:ascii="楷体_GB2312" w:hAnsi="Times New Roman" w:eastAsia="楷体_GB2312" w:cs="Times New Roman"/>
          <w:color w:val="000000"/>
          <w:kern w:val="21"/>
          <w:sz w:val="32"/>
          <w:szCs w:val="32"/>
          <w:lang w:val="en-US" w:eastAsia="zh-CN"/>
        </w:rPr>
        <w:t>初</w:t>
      </w:r>
      <w:r>
        <w:rPr>
          <w:rFonts w:hint="default" w:ascii="楷体_GB2312" w:hAnsi="Times New Roman" w:eastAsia="楷体_GB2312" w:cs="Times New Roman"/>
          <w:color w:val="000000"/>
          <w:kern w:val="21"/>
          <w:sz w:val="32"/>
          <w:szCs w:val="32"/>
          <w:lang w:eastAsia="zh-CN"/>
        </w:rPr>
        <w:t>-</w:t>
      </w:r>
      <w:r>
        <w:rPr>
          <w:rFonts w:hint="eastAsia" w:ascii="楷体_GB2312" w:hAnsi="Times New Roman" w:eastAsia="楷体_GB2312" w:cs="Times New Roman"/>
          <w:color w:val="000000"/>
          <w:kern w:val="21"/>
          <w:sz w:val="32"/>
          <w:szCs w:val="32"/>
          <w:lang w:val="en-US" w:eastAsia="zh-CN"/>
        </w:rPr>
        <w:t>6</w:t>
      </w:r>
      <w:r>
        <w:rPr>
          <w:rFonts w:hint="default" w:ascii="楷体_GB2312" w:hAnsi="Times New Roman" w:eastAsia="楷体_GB2312" w:cs="Times New Roman"/>
          <w:color w:val="000000"/>
          <w:kern w:val="21"/>
          <w:sz w:val="32"/>
          <w:szCs w:val="32"/>
          <w:lang w:eastAsia="zh-CN"/>
        </w:rPr>
        <w:t>月底</w:t>
      </w:r>
      <w:r>
        <w:rPr>
          <w:rFonts w:hint="eastAsia" w:ascii="楷体_GB2312" w:hAnsi="Times New Roman" w:eastAsia="楷体_GB2312" w:cs="Times New Roman"/>
          <w:color w:val="000000"/>
          <w:kern w:val="21"/>
          <w:sz w:val="32"/>
          <w:szCs w:val="32"/>
          <w:lang w:eastAsia="zh-CN"/>
        </w:rPr>
        <w:t>）。</w:t>
      </w:r>
      <w:r>
        <w:rPr>
          <w:rFonts w:hint="eastAsia" w:ascii="仿宋_GB2312" w:eastAsia="仿宋_GB2312"/>
          <w:color w:val="000000"/>
          <w:kern w:val="21"/>
          <w:sz w:val="32"/>
          <w:szCs w:val="32"/>
        </w:rPr>
        <w:t>各牵头部门按照问题清单和</w:t>
      </w:r>
      <w:r>
        <w:rPr>
          <w:rFonts w:hint="eastAsia" w:ascii="仿宋_GB2312" w:eastAsia="仿宋_GB2312"/>
          <w:color w:val="000000"/>
          <w:kern w:val="21"/>
          <w:sz w:val="32"/>
          <w:szCs w:val="32"/>
          <w:lang w:eastAsia="zh-CN"/>
        </w:rPr>
        <w:t>解决问题</w:t>
      </w:r>
      <w:r>
        <w:rPr>
          <w:rFonts w:hint="eastAsia" w:ascii="仿宋_GB2312" w:eastAsia="仿宋_GB2312"/>
          <w:color w:val="000000"/>
          <w:kern w:val="21"/>
          <w:sz w:val="32"/>
          <w:szCs w:val="32"/>
        </w:rPr>
        <w:t>清单，落实责任主体，</w:t>
      </w:r>
      <w:r>
        <w:rPr>
          <w:rFonts w:hint="eastAsia" w:ascii="仿宋_GB2312" w:eastAsia="仿宋_GB2312"/>
          <w:color w:val="000000"/>
          <w:kern w:val="21"/>
          <w:sz w:val="32"/>
          <w:szCs w:val="32"/>
          <w:lang w:eastAsia="zh-CN"/>
        </w:rPr>
        <w:t>确定完成时限。自身能够解决的要立即解决，需要多部门联合推动解决的，牵头部门及时召开协调会议，研究解决问题的具体措施，推动清单问题逐项解决，实行销号管理，形成工作成果。</w:t>
      </w:r>
      <w:r>
        <w:rPr>
          <w:rFonts w:hint="eastAsia" w:ascii="仿宋_GB2312" w:eastAsia="仿宋_GB2312"/>
          <w:color w:val="000000"/>
          <w:kern w:val="21"/>
          <w:sz w:val="32"/>
          <w:szCs w:val="32"/>
        </w:rPr>
        <w:t>对已经销号的问题要扩大覆盖面，帮助同类型企业一并解决此类问题。</w:t>
      </w:r>
      <w:r>
        <w:rPr>
          <w:rFonts w:hint="eastAsia" w:ascii="仿宋_GB2312" w:eastAsia="仿宋_GB2312"/>
          <w:color w:val="000000"/>
          <w:kern w:val="21"/>
          <w:sz w:val="32"/>
          <w:szCs w:val="32"/>
          <w:lang w:val="en-US" w:eastAsia="zh-CN"/>
        </w:rPr>
        <w:t xml:space="preserve">              </w:t>
      </w:r>
      <w:r>
        <w:rPr>
          <w:rFonts w:hint="eastAsia" w:ascii="楷体" w:hAnsi="楷体" w:eastAsia="楷体" w:cs="楷体"/>
          <w:color w:val="000000"/>
          <w:kern w:val="2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olor w:val="000000"/>
          <w:kern w:val="21"/>
          <w:sz w:val="32"/>
          <w:szCs w:val="32"/>
        </w:rPr>
      </w:pPr>
      <w:r>
        <w:rPr>
          <w:rFonts w:hint="eastAsia" w:ascii="楷体_GB2312" w:hAnsi="Times New Roman" w:eastAsia="楷体_GB2312" w:cs="Times New Roman"/>
          <w:color w:val="000000"/>
          <w:kern w:val="21"/>
          <w:sz w:val="32"/>
          <w:szCs w:val="32"/>
          <w:lang w:val="en-US" w:eastAsia="zh-CN"/>
        </w:rPr>
        <w:t>（三）破解难题，巩固提升（全年</w:t>
      </w:r>
      <w:r>
        <w:rPr>
          <w:rFonts w:hint="eastAsia" w:ascii="楷体_GB2312" w:hAnsi="Times New Roman" w:eastAsia="楷体_GB2312" w:cs="Times New Roman"/>
          <w:color w:val="000000"/>
          <w:kern w:val="21"/>
          <w:sz w:val="32"/>
          <w:szCs w:val="32"/>
          <w:lang w:eastAsia="zh-CN"/>
        </w:rPr>
        <w:t>）</w:t>
      </w:r>
      <w:r>
        <w:rPr>
          <w:rFonts w:hint="eastAsia" w:ascii="楷体_GB2312" w:hAnsi="Times New Roman" w:eastAsia="楷体_GB2312" w:cs="Times New Roman"/>
          <w:color w:val="000000"/>
          <w:kern w:val="21"/>
          <w:sz w:val="32"/>
          <w:szCs w:val="32"/>
          <w:lang w:val="en-US" w:eastAsia="zh-CN"/>
        </w:rPr>
        <w:t>。</w:t>
      </w:r>
      <w:r>
        <w:rPr>
          <w:rFonts w:hint="eastAsia" w:ascii="仿宋_GB2312" w:eastAsia="仿宋_GB2312"/>
          <w:color w:val="000000"/>
          <w:kern w:val="21"/>
          <w:sz w:val="32"/>
          <w:szCs w:val="32"/>
          <w:lang w:val="en-US" w:eastAsia="zh-CN"/>
        </w:rPr>
        <w:t>对部门层面难以解决的问题，区直责任部门要持续跟踪，按照问题难易复杂程度，采取争取市政策支持、提请区政府专题研究等方式，尽快解决，暂时无法解决的问题，向企业说明原因、做好解释。</w:t>
      </w:r>
      <w:r>
        <w:rPr>
          <w:rFonts w:hint="eastAsia" w:ascii="仿宋_GB2312" w:eastAsia="仿宋_GB2312"/>
          <w:color w:val="000000"/>
          <w:kern w:val="21"/>
          <w:sz w:val="32"/>
          <w:szCs w:val="32"/>
          <w:lang w:eastAsia="zh-CN"/>
        </w:rPr>
        <w:t>要</w:t>
      </w:r>
      <w:r>
        <w:rPr>
          <w:rFonts w:hint="eastAsia" w:ascii="仿宋_GB2312" w:eastAsia="仿宋_GB2312"/>
          <w:color w:val="000000"/>
          <w:kern w:val="21"/>
          <w:sz w:val="32"/>
          <w:szCs w:val="32"/>
        </w:rPr>
        <w:t>适时对重点企业、重点项目问题解决情况进行“回头看”，开展回访问效、实地复核和事后评估等工作</w:t>
      </w:r>
      <w:r>
        <w:rPr>
          <w:rFonts w:hint="eastAsia" w:ascii="仿宋_GB2312" w:eastAsia="仿宋_GB2312"/>
          <w:color w:val="000000"/>
          <w:kern w:val="21"/>
          <w:sz w:val="32"/>
          <w:szCs w:val="32"/>
          <w:lang w:eastAsia="zh-CN"/>
        </w:rPr>
        <w:t>。根据实际情况，对服务企业名单和重大项目名单进行动态调整、滚动实施，逐步扩大服务企业和项目的覆盖面。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olor w:val="000000"/>
          <w:kern w:val="21"/>
          <w:sz w:val="32"/>
          <w:szCs w:val="32"/>
          <w:lang w:eastAsia="zh-CN"/>
        </w:rPr>
      </w:pPr>
      <w:r>
        <w:rPr>
          <w:rFonts w:hint="eastAsia" w:ascii="黑体" w:hAnsi="黑体" w:eastAsia="黑体"/>
          <w:color w:val="000000"/>
          <w:kern w:val="21"/>
          <w:sz w:val="32"/>
          <w:szCs w:val="32"/>
          <w:lang w:eastAsia="zh-CN"/>
        </w:rPr>
        <w:t>四</w:t>
      </w:r>
      <w:r>
        <w:rPr>
          <w:rFonts w:hint="eastAsia" w:ascii="黑体" w:hAnsi="黑体" w:eastAsia="黑体"/>
          <w:color w:val="000000"/>
          <w:kern w:val="21"/>
          <w:sz w:val="32"/>
          <w:szCs w:val="32"/>
        </w:rPr>
        <w:t>、</w:t>
      </w:r>
      <w:r>
        <w:rPr>
          <w:rFonts w:hint="eastAsia" w:ascii="黑体" w:hAnsi="黑体" w:eastAsia="黑体"/>
          <w:color w:val="000000"/>
          <w:kern w:val="21"/>
          <w:sz w:val="32"/>
          <w:szCs w:val="32"/>
          <w:lang w:eastAsia="zh-CN"/>
        </w:rPr>
        <w:t>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olor w:val="000000"/>
          <w:kern w:val="21"/>
          <w:sz w:val="32"/>
          <w:szCs w:val="32"/>
          <w:lang w:eastAsia="zh-CN"/>
        </w:rPr>
      </w:pPr>
      <w:r>
        <w:rPr>
          <w:rFonts w:hint="eastAsia" w:ascii="楷体_GB2312" w:hAnsi="Times New Roman" w:eastAsia="楷体_GB2312" w:cs="Times New Roman"/>
          <w:color w:val="000000"/>
          <w:kern w:val="21"/>
          <w:sz w:val="32"/>
          <w:szCs w:val="32"/>
          <w:lang w:val="en-US" w:eastAsia="zh-CN"/>
        </w:rPr>
        <w:t>（一）强化组织领导。</w:t>
      </w:r>
      <w:r>
        <w:rPr>
          <w:rFonts w:hint="eastAsia" w:ascii="仿宋_GB2312" w:eastAsia="仿宋_GB2312"/>
          <w:color w:val="000000"/>
          <w:kern w:val="21"/>
          <w:sz w:val="32"/>
          <w:szCs w:val="32"/>
        </w:rPr>
        <w:t>各牵头部门</w:t>
      </w:r>
      <w:r>
        <w:rPr>
          <w:rFonts w:hint="eastAsia" w:ascii="仿宋_GB2312" w:eastAsia="仿宋_GB2312"/>
          <w:color w:val="000000"/>
          <w:kern w:val="21"/>
          <w:sz w:val="32"/>
          <w:szCs w:val="32"/>
          <w:lang w:eastAsia="zh-CN"/>
        </w:rPr>
        <w:t>要压实责</w:t>
      </w:r>
      <w:r>
        <w:rPr>
          <w:rFonts w:hint="eastAsia" w:ascii="仿宋_GB2312" w:eastAsia="仿宋_GB2312"/>
          <w:color w:val="000000"/>
          <w:kern w:val="21"/>
          <w:sz w:val="32"/>
          <w:szCs w:val="32"/>
        </w:rPr>
        <w:t>任，主要负责同志要全程参与</w:t>
      </w:r>
      <w:r>
        <w:rPr>
          <w:rFonts w:hint="eastAsia" w:ascii="仿宋_GB2312" w:eastAsia="仿宋_GB2312"/>
          <w:color w:val="000000"/>
          <w:kern w:val="21"/>
          <w:sz w:val="32"/>
          <w:szCs w:val="32"/>
          <w:lang w:eastAsia="zh-CN"/>
        </w:rPr>
        <w:t>、</w:t>
      </w:r>
      <w:r>
        <w:rPr>
          <w:rFonts w:hint="eastAsia" w:ascii="仿宋_GB2312" w:eastAsia="仿宋_GB2312"/>
          <w:color w:val="000000"/>
          <w:kern w:val="21"/>
          <w:sz w:val="32"/>
          <w:szCs w:val="32"/>
        </w:rPr>
        <w:t>专班推进，</w:t>
      </w:r>
      <w:r>
        <w:rPr>
          <w:rFonts w:hint="eastAsia" w:ascii="仿宋_GB2312" w:eastAsia="仿宋_GB2312"/>
          <w:color w:val="000000"/>
          <w:kern w:val="21"/>
          <w:sz w:val="32"/>
          <w:szCs w:val="32"/>
          <w:lang w:eastAsia="zh-CN"/>
        </w:rPr>
        <w:t>指导和调度本领域服务企业行动计划落实情况，</w:t>
      </w:r>
      <w:r>
        <w:rPr>
          <w:rFonts w:hint="eastAsia" w:ascii="仿宋_GB2312" w:eastAsia="仿宋_GB2312"/>
          <w:color w:val="000000"/>
          <w:kern w:val="21"/>
          <w:sz w:val="32"/>
          <w:szCs w:val="32"/>
        </w:rPr>
        <w:t>定期向</w:t>
      </w:r>
      <w:r>
        <w:rPr>
          <w:rFonts w:hint="eastAsia" w:ascii="仿宋_GB2312" w:eastAsia="仿宋_GB2312"/>
          <w:color w:val="000000"/>
          <w:kern w:val="21"/>
          <w:sz w:val="32"/>
          <w:szCs w:val="32"/>
          <w:lang w:val="en-US" w:eastAsia="zh-CN"/>
        </w:rPr>
        <w:t>区</w:t>
      </w:r>
      <w:r>
        <w:rPr>
          <w:rFonts w:hint="eastAsia" w:ascii="仿宋_GB2312" w:eastAsia="仿宋_GB2312"/>
          <w:color w:val="000000"/>
          <w:kern w:val="21"/>
          <w:sz w:val="32"/>
          <w:szCs w:val="32"/>
        </w:rPr>
        <w:t>政府分管领导报告工作情况</w:t>
      </w:r>
      <w:r>
        <w:rPr>
          <w:rFonts w:hint="eastAsia" w:ascii="仿宋_GB2312" w:eastAsia="仿宋_GB2312"/>
          <w:color w:val="000000"/>
          <w:kern w:val="21"/>
          <w:sz w:val="32"/>
          <w:szCs w:val="32"/>
          <w:lang w:eastAsia="zh-CN"/>
        </w:rPr>
        <w:t>，区发改局负责统筹推进，协调解决困难问题，按月调度整体情况，重大事项及时向区政府报告。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olor w:val="000000"/>
          <w:kern w:val="21"/>
          <w:sz w:val="32"/>
          <w:szCs w:val="32"/>
        </w:rPr>
      </w:pPr>
      <w:r>
        <w:rPr>
          <w:rFonts w:hint="eastAsia" w:ascii="楷体_GB2312" w:hAnsi="Times New Roman" w:eastAsia="楷体_GB2312" w:cs="Times New Roman"/>
          <w:color w:val="000000"/>
          <w:kern w:val="21"/>
          <w:sz w:val="32"/>
          <w:szCs w:val="32"/>
          <w:lang w:val="en-US" w:eastAsia="zh-CN"/>
        </w:rPr>
        <w:t>（二）狠抓工作落实。</w:t>
      </w:r>
      <w:r>
        <w:rPr>
          <w:rFonts w:hint="eastAsia" w:ascii="仿宋_GB2312" w:eastAsia="仿宋_GB2312"/>
          <w:color w:val="000000"/>
          <w:kern w:val="21"/>
          <w:sz w:val="32"/>
          <w:szCs w:val="32"/>
          <w:lang w:eastAsia="zh-CN"/>
        </w:rPr>
        <w:t>各部门要坚持目标导向、结果导向、效果导向，结合工作实际，完善行动计划，梳理形成高质量问题清单，研究制定切实可行的解决问题清单。</w:t>
      </w:r>
      <w:r>
        <w:rPr>
          <w:rFonts w:hint="eastAsia" w:ascii="仿宋_GB2312" w:eastAsia="仿宋_GB2312"/>
          <w:color w:val="000000"/>
          <w:kern w:val="21"/>
          <w:sz w:val="32"/>
          <w:szCs w:val="32"/>
          <w:lang w:val="en-US" w:eastAsia="zh-CN"/>
        </w:rPr>
        <w:t>要</w:t>
      </w:r>
      <w:r>
        <w:rPr>
          <w:rFonts w:hint="eastAsia" w:ascii="仿宋_GB2312" w:eastAsia="仿宋_GB2312"/>
          <w:color w:val="000000"/>
          <w:kern w:val="21"/>
          <w:sz w:val="32"/>
          <w:szCs w:val="32"/>
        </w:rPr>
        <w:t>对照各项工作任务，逐条研究细化举措，明确时间表、路线图，确保服务企业各项工作有序推进、务求实效。</w:t>
      </w:r>
      <w:r>
        <w:rPr>
          <w:rFonts w:hint="eastAsia" w:ascii="仿宋_GB2312" w:eastAsia="仿宋_GB2312"/>
          <w:color w:val="000000"/>
          <w:kern w:val="21"/>
          <w:sz w:val="32"/>
          <w:szCs w:val="32"/>
          <w:lang w:eastAsia="zh-CN"/>
        </w:rPr>
        <w:t>各牵头部门于</w:t>
      </w:r>
      <w:r>
        <w:rPr>
          <w:rFonts w:hint="eastAsia" w:ascii="仿宋_GB2312" w:eastAsia="仿宋_GB2312"/>
          <w:color w:val="000000"/>
          <w:kern w:val="21"/>
          <w:sz w:val="32"/>
          <w:szCs w:val="32"/>
        </w:rPr>
        <w:t>每月</w:t>
      </w:r>
      <w:r>
        <w:rPr>
          <w:rFonts w:hint="eastAsia" w:ascii="仿宋_GB2312" w:eastAsia="仿宋_GB2312"/>
          <w:color w:val="000000"/>
          <w:kern w:val="21"/>
          <w:sz w:val="32"/>
          <w:szCs w:val="32"/>
          <w:lang w:val="en-US" w:eastAsia="zh-CN"/>
        </w:rPr>
        <w:t>20日前</w:t>
      </w:r>
      <w:r>
        <w:rPr>
          <w:rFonts w:hint="eastAsia" w:ascii="仿宋_GB2312" w:eastAsia="仿宋_GB2312"/>
          <w:color w:val="000000"/>
          <w:kern w:val="21"/>
          <w:sz w:val="32"/>
          <w:szCs w:val="32"/>
          <w:lang w:eastAsia="zh-CN"/>
        </w:rPr>
        <w:t>向</w:t>
      </w:r>
      <w:r>
        <w:rPr>
          <w:rFonts w:hint="eastAsia" w:ascii="仿宋_GB2312" w:eastAsia="仿宋_GB2312"/>
          <w:color w:val="000000"/>
          <w:kern w:val="21"/>
          <w:sz w:val="32"/>
          <w:szCs w:val="32"/>
          <w:lang w:val="en-US" w:eastAsia="zh-CN"/>
        </w:rPr>
        <w:t>区</w:t>
      </w:r>
      <w:r>
        <w:rPr>
          <w:rFonts w:hint="eastAsia" w:ascii="仿宋_GB2312" w:eastAsia="仿宋_GB2312"/>
          <w:color w:val="000000"/>
          <w:kern w:val="21"/>
          <w:sz w:val="32"/>
          <w:szCs w:val="32"/>
          <w:lang w:eastAsia="zh-CN"/>
        </w:rPr>
        <w:t>发</w:t>
      </w:r>
      <w:r>
        <w:rPr>
          <w:rFonts w:hint="eastAsia" w:ascii="仿宋_GB2312" w:eastAsia="仿宋_GB2312"/>
          <w:color w:val="000000"/>
          <w:kern w:val="21"/>
          <w:sz w:val="32"/>
          <w:szCs w:val="32"/>
          <w:lang w:val="en-US" w:eastAsia="zh-CN"/>
        </w:rPr>
        <w:t>改局</w:t>
      </w:r>
      <w:r>
        <w:rPr>
          <w:rFonts w:hint="eastAsia" w:ascii="仿宋_GB2312" w:eastAsia="仿宋_GB2312"/>
          <w:color w:val="000000"/>
          <w:kern w:val="21"/>
          <w:sz w:val="32"/>
          <w:szCs w:val="32"/>
          <w:lang w:eastAsia="zh-CN"/>
        </w:rPr>
        <w:t>报送本领域</w:t>
      </w:r>
      <w:r>
        <w:rPr>
          <w:rFonts w:hint="eastAsia" w:ascii="仿宋_GB2312" w:eastAsia="仿宋_GB2312"/>
          <w:color w:val="000000"/>
          <w:kern w:val="21"/>
          <w:sz w:val="32"/>
          <w:szCs w:val="32"/>
        </w:rPr>
        <w:t>工作进展情况</w:t>
      </w:r>
      <w:r>
        <w:rPr>
          <w:rFonts w:hint="eastAsia" w:ascii="仿宋_GB2312" w:eastAsia="仿宋_GB2312"/>
          <w:color w:val="000000"/>
          <w:kern w:val="21"/>
          <w:sz w:val="32"/>
          <w:szCs w:val="32"/>
          <w:lang w:eastAsia="zh-CN"/>
        </w:rPr>
        <w:t>、问题清单、解决问题清单。</w:t>
      </w:r>
      <w:r>
        <w:rPr>
          <w:rFonts w:hint="eastAsia" w:ascii="仿宋_GB2312" w:eastAsia="仿宋_GB2312"/>
          <w:color w:val="000000"/>
          <w:kern w:val="21"/>
          <w:sz w:val="32"/>
          <w:szCs w:val="32"/>
          <w:lang w:val="en-US" w:eastAsia="zh-CN"/>
        </w:rPr>
        <w:t>区发改局</w:t>
      </w:r>
      <w:r>
        <w:rPr>
          <w:rFonts w:hint="eastAsia" w:ascii="仿宋_GB2312" w:eastAsia="仿宋_GB2312"/>
          <w:color w:val="000000"/>
          <w:kern w:val="21"/>
          <w:sz w:val="32"/>
          <w:szCs w:val="32"/>
          <w:lang w:eastAsia="zh-CN"/>
        </w:rPr>
        <w:t>每月</w:t>
      </w:r>
      <w:r>
        <w:rPr>
          <w:rFonts w:hint="eastAsia" w:ascii="仿宋_GB2312" w:eastAsia="仿宋_GB2312"/>
          <w:color w:val="000000"/>
          <w:kern w:val="21"/>
          <w:sz w:val="32"/>
          <w:szCs w:val="32"/>
          <w:lang w:val="en-US" w:eastAsia="zh-CN"/>
        </w:rPr>
        <w:t>25日前</w:t>
      </w:r>
      <w:r>
        <w:rPr>
          <w:rFonts w:hint="eastAsia" w:ascii="仿宋_GB2312" w:eastAsia="仿宋_GB2312"/>
          <w:color w:val="000000"/>
          <w:kern w:val="21"/>
          <w:sz w:val="32"/>
          <w:szCs w:val="32"/>
          <w:lang w:eastAsia="zh-CN"/>
        </w:rPr>
        <w:t>将阶段性工作总结报送至市发改委。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color w:val="000000"/>
          <w:kern w:val="21"/>
          <w:sz w:val="32"/>
          <w:szCs w:val="32"/>
        </w:rPr>
      </w:pPr>
      <w:r>
        <w:rPr>
          <w:rFonts w:hint="eastAsia" w:ascii="楷体_GB2312" w:hAnsi="Times New Roman" w:eastAsia="楷体_GB2312" w:cs="Times New Roman"/>
          <w:color w:val="000000"/>
          <w:kern w:val="21"/>
          <w:sz w:val="32"/>
          <w:szCs w:val="32"/>
          <w:lang w:val="en-US" w:eastAsia="zh-CN"/>
        </w:rPr>
        <w:t>（三）严格督导检查。</w:t>
      </w:r>
      <w:r>
        <w:rPr>
          <w:rFonts w:hint="eastAsia" w:ascii="仿宋_GB2312" w:eastAsia="仿宋_GB2312"/>
          <w:color w:val="000000"/>
          <w:kern w:val="21"/>
          <w:sz w:val="32"/>
          <w:szCs w:val="32"/>
          <w:lang w:val="en-US" w:eastAsia="zh-CN"/>
        </w:rPr>
        <w:t>区</w:t>
      </w:r>
      <w:r>
        <w:rPr>
          <w:rFonts w:hint="eastAsia" w:ascii="仿宋_GB2312" w:eastAsia="仿宋_GB2312"/>
          <w:color w:val="000000"/>
          <w:kern w:val="21"/>
          <w:sz w:val="32"/>
          <w:szCs w:val="32"/>
        </w:rPr>
        <w:t>政府督查室</w:t>
      </w:r>
      <w:r>
        <w:rPr>
          <w:rFonts w:hint="eastAsia" w:ascii="仿宋_GB2312" w:eastAsia="仿宋_GB2312"/>
          <w:color w:val="000000"/>
          <w:kern w:val="21"/>
          <w:sz w:val="32"/>
          <w:szCs w:val="32"/>
          <w:lang w:eastAsia="zh-CN"/>
        </w:rPr>
        <w:t>按照区政府要求，</w:t>
      </w:r>
      <w:r>
        <w:rPr>
          <w:rFonts w:hint="eastAsia" w:ascii="仿宋_GB2312" w:eastAsia="仿宋_GB2312"/>
          <w:color w:val="000000"/>
          <w:kern w:val="21"/>
          <w:sz w:val="32"/>
          <w:szCs w:val="32"/>
          <w:lang w:val="en-US" w:eastAsia="zh-CN"/>
        </w:rPr>
        <w:t>适时组织相关</w:t>
      </w:r>
      <w:r>
        <w:rPr>
          <w:rFonts w:hint="eastAsia" w:ascii="仿宋_GB2312" w:eastAsia="仿宋_GB2312"/>
          <w:color w:val="000000"/>
          <w:kern w:val="21"/>
          <w:sz w:val="32"/>
          <w:szCs w:val="32"/>
        </w:rPr>
        <w:t>部门开展专项督导</w:t>
      </w:r>
      <w:r>
        <w:rPr>
          <w:rFonts w:hint="eastAsia" w:ascii="仿宋_GB2312" w:eastAsia="仿宋_GB2312"/>
          <w:color w:val="000000"/>
          <w:kern w:val="21"/>
          <w:sz w:val="32"/>
          <w:szCs w:val="32"/>
          <w:lang w:eastAsia="zh-CN"/>
        </w:rPr>
        <w:t>检查</w:t>
      </w:r>
      <w:r>
        <w:rPr>
          <w:rFonts w:hint="eastAsia" w:ascii="仿宋_GB2312" w:eastAsia="仿宋_GB2312"/>
          <w:color w:val="000000"/>
          <w:kern w:val="21"/>
          <w:sz w:val="32"/>
          <w:szCs w:val="32"/>
        </w:rPr>
        <w:t>，深入企业和项目现场对服务企业事项落实不到位、跟踪不及时、责任不明确等问题，及时</w:t>
      </w:r>
      <w:r>
        <w:rPr>
          <w:rFonts w:hint="eastAsia" w:ascii="仿宋_GB2312" w:eastAsia="仿宋_GB2312"/>
          <w:color w:val="000000"/>
          <w:kern w:val="21"/>
          <w:sz w:val="32"/>
          <w:szCs w:val="32"/>
          <w:lang w:val="en-US" w:eastAsia="zh-CN"/>
        </w:rPr>
        <w:t>反馈，</w:t>
      </w:r>
      <w:r>
        <w:rPr>
          <w:rFonts w:hint="eastAsia" w:ascii="仿宋_GB2312" w:eastAsia="仿宋_GB2312"/>
          <w:color w:val="000000"/>
          <w:kern w:val="21"/>
          <w:sz w:val="32"/>
          <w:szCs w:val="32"/>
        </w:rPr>
        <w:t>督促限期整改、立行立改。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eastAsia="仿宋_GB2312"/>
          <w:color w:val="000000"/>
          <w:kern w:val="21"/>
          <w:sz w:val="32"/>
          <w:szCs w:val="32"/>
        </w:rPr>
      </w:pPr>
      <w:r>
        <w:rPr>
          <w:rFonts w:hint="eastAsia" w:ascii="楷体_GB2312" w:hAnsi="Times New Roman" w:eastAsia="楷体_GB2312" w:cs="Times New Roman"/>
          <w:color w:val="000000"/>
          <w:kern w:val="21"/>
          <w:sz w:val="32"/>
          <w:szCs w:val="32"/>
          <w:lang w:val="en-US" w:eastAsia="zh-CN"/>
        </w:rPr>
        <w:t>（四）加大宣传力度。</w:t>
      </w:r>
      <w:r>
        <w:rPr>
          <w:rFonts w:hint="eastAsia" w:ascii="仿宋_GB2312" w:eastAsia="仿宋_GB2312"/>
          <w:color w:val="000000"/>
          <w:kern w:val="21"/>
          <w:sz w:val="32"/>
          <w:szCs w:val="32"/>
        </w:rPr>
        <w:t>各牵头部门要充分利用网站、政务</w:t>
      </w:r>
      <w:r>
        <w:rPr>
          <w:rFonts w:hint="eastAsia" w:ascii="仿宋_GB2312" w:eastAsia="仿宋_GB2312"/>
          <w:color w:val="000000"/>
          <w:kern w:val="21"/>
          <w:sz w:val="32"/>
          <w:szCs w:val="32"/>
          <w:lang w:val="en-US" w:eastAsia="zh-CN"/>
        </w:rPr>
        <w:t>新</w:t>
      </w:r>
      <w:r>
        <w:rPr>
          <w:rFonts w:hint="eastAsia" w:ascii="仿宋_GB2312" w:eastAsia="仿宋_GB2312"/>
          <w:color w:val="000000"/>
          <w:kern w:val="21"/>
          <w:sz w:val="32"/>
          <w:szCs w:val="32"/>
        </w:rPr>
        <w:t>媒体等平台，强</w:t>
      </w:r>
      <w:r>
        <w:rPr>
          <w:rFonts w:hint="eastAsia" w:ascii="仿宋_GB2312" w:eastAsia="仿宋_GB2312"/>
          <w:color w:val="000000"/>
          <w:kern w:val="21"/>
          <w:sz w:val="32"/>
          <w:szCs w:val="32"/>
          <w:lang w:eastAsia="zh-CN"/>
        </w:rPr>
        <w:t>化</w:t>
      </w:r>
      <w:r>
        <w:rPr>
          <w:rFonts w:hint="eastAsia" w:ascii="仿宋_GB2312" w:eastAsia="仿宋_GB2312"/>
          <w:color w:val="000000"/>
          <w:kern w:val="21"/>
          <w:sz w:val="32"/>
          <w:szCs w:val="32"/>
        </w:rPr>
        <w:t>宣传引导，深入解读专项行动的相关政策和措施，帮助企业和项目单位及时了解直达政策。</w:t>
      </w:r>
      <w:r>
        <w:rPr>
          <w:rFonts w:hint="eastAsia" w:ascii="仿宋_GB2312" w:eastAsia="仿宋_GB2312"/>
          <w:color w:val="000000"/>
          <w:kern w:val="21"/>
          <w:sz w:val="32"/>
          <w:szCs w:val="32"/>
          <w:lang w:eastAsia="zh-CN"/>
        </w:rPr>
        <w:t>关注企业期待，听取反馈意见，不断改进服务措施，提高服务对象满意度。</w:t>
      </w:r>
      <w:r>
        <w:rPr>
          <w:rFonts w:hint="eastAsia" w:ascii="仿宋_GB2312" w:hAnsi="仿宋_GB2312" w:eastAsia="仿宋_GB2312" w:cs="仿宋_GB2312"/>
          <w:color w:val="000000"/>
          <w:kern w:val="21"/>
          <w:sz w:val="32"/>
          <w:szCs w:val="32"/>
          <w:lang w:val="en-US" w:eastAsia="zh-CN" w:bidi="ar-SA"/>
        </w:rPr>
        <w:t>及时发现和总结活动中的好经验、好做法，注意选树先进典型，进行宣传推广。营造积极舆论氛围。</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outlineLvl w:val="9"/>
        <w:rPr>
          <w:rFonts w:hint="eastAsia" w:ascii="仿宋_GB2312" w:hAnsi="仿宋_GB2312" w:eastAsia="仿宋_GB2312" w:cs="仿宋_GB2312"/>
          <w:bCs/>
          <w:sz w:val="32"/>
          <w:szCs w:val="32"/>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587" w:right="1587" w:bottom="1193"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86"/>
    <w:family w:val="auto"/>
    <w:pitch w:val="default"/>
    <w:sig w:usb0="A10006FF" w:usb1="4000205B" w:usb2="00000010" w:usb3="00000000" w:csb0="2000019F" w:csb1="00000000"/>
  </w:font>
  <w:font w:name="文星仿宋">
    <w:altName w:val="宋体"/>
    <w:panose1 w:val="02010604000101010101"/>
    <w:charset w:val="86"/>
    <w:family w:val="auto"/>
    <w:pitch w:val="default"/>
    <w:sig w:usb0="00000000" w:usb1="00000000" w:usb2="00000010"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2637790</wp:posOffset>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left:207.7pt;margin-top:0pt;height:144pt;width:144pt;mso-position-horizontal-relative:margin;mso-wrap-style:none;z-index:251659264;mso-width-relative:page;mso-height-relative:page;" filled="f" stroked="f" coordsize="21600,21600" o:gfxdata="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lD8lDXAAAACAEAAA8AAAAAAAAAAQAgAAAA&#10;IgAAAGRycy9kb3ducmV2LnhtbFBLAQIUABQAAAAIAIdO4kDqYTfR0wEAAKYDAAAOAAAAAAAAAAEA&#10;IAAAACYBAABkcnMvZTJvRG9jLnhtbFBLBQYAAAAABgAGAFkBAABrBQAAAAA=&#10;">
              <v:fill on="f" focussize="0,0"/>
              <v:stroke on="f" weight="1.25pt"/>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882F1"/>
    <w:multiLevelType w:val="singleLevel"/>
    <w:tmpl w:val="AB8882F1"/>
    <w:lvl w:ilvl="0" w:tentative="0">
      <w:start w:val="1"/>
      <w:numFmt w:val="chineseCounting"/>
      <w:suff w:val="nothing"/>
      <w:lvlText w:val="（%1）"/>
      <w:lvlJc w:val="left"/>
      <w:pPr>
        <w:ind w:left="-10"/>
      </w:pPr>
      <w:rPr>
        <w:rFonts w:hint="eastAsia"/>
      </w:rPr>
    </w:lvl>
  </w:abstractNum>
  <w:abstractNum w:abstractNumId="1">
    <w:nsid w:val="4EFF74FD"/>
    <w:multiLevelType w:val="singleLevel"/>
    <w:tmpl w:val="4EFF74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3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jMwNzJhNGM1MzMzNDdhZDAwYTk2OThhYTQ5ZjgifQ=="/>
  </w:docVars>
  <w:rsids>
    <w:rsidRoot w:val="00000000"/>
    <w:rsid w:val="0FFF7E11"/>
    <w:rsid w:val="1772B383"/>
    <w:rsid w:val="17B3876A"/>
    <w:rsid w:val="1DAD190F"/>
    <w:rsid w:val="1DF82362"/>
    <w:rsid w:val="1EEE3FCB"/>
    <w:rsid w:val="1EEF5A3B"/>
    <w:rsid w:val="1F7E2978"/>
    <w:rsid w:val="20A53038"/>
    <w:rsid w:val="2C373105"/>
    <w:rsid w:val="2E6F262B"/>
    <w:rsid w:val="2F1AF4EA"/>
    <w:rsid w:val="35EB2ACE"/>
    <w:rsid w:val="37FB6DE0"/>
    <w:rsid w:val="3A7FA7F6"/>
    <w:rsid w:val="3AFC8BC6"/>
    <w:rsid w:val="3AFDE42A"/>
    <w:rsid w:val="3B7DDFEC"/>
    <w:rsid w:val="3BD94746"/>
    <w:rsid w:val="3BEF8C36"/>
    <w:rsid w:val="3DEF36F9"/>
    <w:rsid w:val="3E355B63"/>
    <w:rsid w:val="3E7EE5C1"/>
    <w:rsid w:val="3EF743F8"/>
    <w:rsid w:val="3EFB7E97"/>
    <w:rsid w:val="3EFF2261"/>
    <w:rsid w:val="3F64C4C7"/>
    <w:rsid w:val="3FF3B0C9"/>
    <w:rsid w:val="3FF7AA40"/>
    <w:rsid w:val="486B8416"/>
    <w:rsid w:val="4B3DC117"/>
    <w:rsid w:val="4DEFA18D"/>
    <w:rsid w:val="4EFC0221"/>
    <w:rsid w:val="4FBD4A7E"/>
    <w:rsid w:val="4FE677A4"/>
    <w:rsid w:val="539753AD"/>
    <w:rsid w:val="55FE9BCD"/>
    <w:rsid w:val="59EF4D17"/>
    <w:rsid w:val="5BC9E5A6"/>
    <w:rsid w:val="5CDD927C"/>
    <w:rsid w:val="5DFDE2BD"/>
    <w:rsid w:val="5EE300F6"/>
    <w:rsid w:val="5F0FE310"/>
    <w:rsid w:val="5F6DE58E"/>
    <w:rsid w:val="5FEF9A26"/>
    <w:rsid w:val="5FFFB81A"/>
    <w:rsid w:val="61E80C27"/>
    <w:rsid w:val="65FFA42C"/>
    <w:rsid w:val="667DD850"/>
    <w:rsid w:val="66BB51AC"/>
    <w:rsid w:val="6AC91B3C"/>
    <w:rsid w:val="6AE5D90F"/>
    <w:rsid w:val="6DFF6309"/>
    <w:rsid w:val="6E6AE9E8"/>
    <w:rsid w:val="6ECE8B53"/>
    <w:rsid w:val="6F780DD5"/>
    <w:rsid w:val="6FB7CD75"/>
    <w:rsid w:val="6FBD2991"/>
    <w:rsid w:val="6FFFC288"/>
    <w:rsid w:val="74F28639"/>
    <w:rsid w:val="74FFE72F"/>
    <w:rsid w:val="76BA907A"/>
    <w:rsid w:val="77D56F4D"/>
    <w:rsid w:val="77FF0AC7"/>
    <w:rsid w:val="7ADFBD28"/>
    <w:rsid w:val="7B67F25C"/>
    <w:rsid w:val="7B770671"/>
    <w:rsid w:val="7CB9A3A9"/>
    <w:rsid w:val="7CDF7E21"/>
    <w:rsid w:val="7CFF8767"/>
    <w:rsid w:val="7D773978"/>
    <w:rsid w:val="7DA73DB9"/>
    <w:rsid w:val="7DEF1EED"/>
    <w:rsid w:val="7DFE1497"/>
    <w:rsid w:val="7DFF14CF"/>
    <w:rsid w:val="7EECE9AC"/>
    <w:rsid w:val="7F1B7957"/>
    <w:rsid w:val="7F256FEA"/>
    <w:rsid w:val="7F61C449"/>
    <w:rsid w:val="7F77F4D3"/>
    <w:rsid w:val="7FAE2A04"/>
    <w:rsid w:val="7FB01AC7"/>
    <w:rsid w:val="7FB91631"/>
    <w:rsid w:val="7FE7F449"/>
    <w:rsid w:val="7FF50CA2"/>
    <w:rsid w:val="7FFD36C5"/>
    <w:rsid w:val="7FFE0C6B"/>
    <w:rsid w:val="7FFF5392"/>
    <w:rsid w:val="7FFF6D73"/>
    <w:rsid w:val="8FF8380A"/>
    <w:rsid w:val="975E53F3"/>
    <w:rsid w:val="98BC3416"/>
    <w:rsid w:val="9CE705FD"/>
    <w:rsid w:val="A7EF75F1"/>
    <w:rsid w:val="AD7555CC"/>
    <w:rsid w:val="AFD7AD4C"/>
    <w:rsid w:val="AFFE0C09"/>
    <w:rsid w:val="B557D35C"/>
    <w:rsid w:val="B7E81B49"/>
    <w:rsid w:val="B877CD31"/>
    <w:rsid w:val="B8FFB8C3"/>
    <w:rsid w:val="BEAF70E8"/>
    <w:rsid w:val="BFAE5058"/>
    <w:rsid w:val="BFB7AD66"/>
    <w:rsid w:val="BFDD2D90"/>
    <w:rsid w:val="BFF6DF33"/>
    <w:rsid w:val="BFFFCE61"/>
    <w:rsid w:val="C3FF2E20"/>
    <w:rsid w:val="CCB632D5"/>
    <w:rsid w:val="CFAB5677"/>
    <w:rsid w:val="D2F560CB"/>
    <w:rsid w:val="D5FFA47D"/>
    <w:rsid w:val="D7FFB791"/>
    <w:rsid w:val="DDDFAAC0"/>
    <w:rsid w:val="DEFF5921"/>
    <w:rsid w:val="DF67DAAB"/>
    <w:rsid w:val="DF7D6EBB"/>
    <w:rsid w:val="DFD76CC4"/>
    <w:rsid w:val="DFF72D15"/>
    <w:rsid w:val="DFF9DF2D"/>
    <w:rsid w:val="E5EFC92E"/>
    <w:rsid w:val="E67FD109"/>
    <w:rsid w:val="EB3F5C5F"/>
    <w:rsid w:val="ECE57DBB"/>
    <w:rsid w:val="EDD756F0"/>
    <w:rsid w:val="EF7FE148"/>
    <w:rsid w:val="EFE7E2DC"/>
    <w:rsid w:val="EFFF89D4"/>
    <w:rsid w:val="F37A0C15"/>
    <w:rsid w:val="F39F697A"/>
    <w:rsid w:val="F3EF6636"/>
    <w:rsid w:val="F5FF7F0C"/>
    <w:rsid w:val="F6DFF3C4"/>
    <w:rsid w:val="F7AF9E94"/>
    <w:rsid w:val="F7F6151F"/>
    <w:rsid w:val="F7FB1DE9"/>
    <w:rsid w:val="F8CE53C1"/>
    <w:rsid w:val="F8D82F65"/>
    <w:rsid w:val="F9FEE210"/>
    <w:rsid w:val="FA8DFCDF"/>
    <w:rsid w:val="FB4FACE8"/>
    <w:rsid w:val="FB72C861"/>
    <w:rsid w:val="FB7C40A3"/>
    <w:rsid w:val="FB7F65D8"/>
    <w:rsid w:val="FBDB510A"/>
    <w:rsid w:val="FBE66BBC"/>
    <w:rsid w:val="FBFED00F"/>
    <w:rsid w:val="FBFF3A39"/>
    <w:rsid w:val="FD3EDB2E"/>
    <w:rsid w:val="FD6FC336"/>
    <w:rsid w:val="FD7F03C3"/>
    <w:rsid w:val="FDB328B7"/>
    <w:rsid w:val="FDFD847C"/>
    <w:rsid w:val="FE8DE78F"/>
    <w:rsid w:val="FEBDC1AA"/>
    <w:rsid w:val="FEFB137A"/>
    <w:rsid w:val="FEFF9DB9"/>
    <w:rsid w:val="FF2B5DF2"/>
    <w:rsid w:val="FF5BC36B"/>
    <w:rsid w:val="FF677276"/>
    <w:rsid w:val="FF6FDE4D"/>
    <w:rsid w:val="FF77823E"/>
    <w:rsid w:val="FF7D9904"/>
    <w:rsid w:val="FFED3245"/>
    <w:rsid w:val="FFF75FFF"/>
    <w:rsid w:val="FFF7EACA"/>
    <w:rsid w:val="FFF90301"/>
    <w:rsid w:val="FFFBCCBF"/>
    <w:rsid w:val="FFFF4E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8"/>
    <w:qFormat/>
    <w:uiPriority w:val="0"/>
    <w:pPr>
      <w:widowControl w:val="0"/>
      <w:jc w:val="both"/>
    </w:pPr>
    <w:rPr>
      <w:rFonts w:ascii="Calibri" w:hAnsi="Calibri" w:eastAsia="宋体" w:cs="黑体"/>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Text2"/>
    <w:basedOn w:val="1"/>
    <w:qFormat/>
    <w:uiPriority w:val="0"/>
    <w:pPr>
      <w:spacing w:line="480" w:lineRule="auto"/>
      <w:jc w:val="both"/>
      <w:textAlignment w:val="baseline"/>
    </w:pPr>
  </w:style>
  <w:style w:type="paragraph" w:styleId="3">
    <w:name w:val="Normal Indent"/>
    <w:basedOn w:val="1"/>
    <w:next w:val="1"/>
    <w:unhideWhenUsed/>
    <w:qFormat/>
    <w:uiPriority w:val="0"/>
    <w:pPr>
      <w:ind w:firstLine="420" w:firstLineChars="200"/>
    </w:pPr>
  </w:style>
  <w:style w:type="paragraph" w:styleId="4">
    <w:name w:val="Body Text Indent"/>
    <w:basedOn w:val="1"/>
    <w:next w:val="3"/>
    <w:semiHidden/>
    <w:unhideWhenUsed/>
    <w:qFormat/>
    <w:uiPriority w:val="99"/>
    <w:pPr>
      <w:ind w:firstLine="567" w:firstLineChars="189"/>
    </w:pPr>
    <w:rPr>
      <w:rFonts w:eastAsia="仿宋_GB2312"/>
      <w:sz w:val="32"/>
    </w:rPr>
  </w:style>
  <w:style w:type="paragraph" w:styleId="5">
    <w:name w:val="toc 3"/>
    <w:basedOn w:val="1"/>
    <w:next w:val="1"/>
    <w:qFormat/>
    <w:uiPriority w:val="0"/>
    <w:pPr>
      <w:ind w:left="840" w:leftChars="400"/>
    </w:pPr>
  </w:style>
  <w:style w:type="paragraph" w:styleId="6">
    <w:name w:val="Date"/>
    <w:basedOn w:val="1"/>
    <w:next w:val="1"/>
    <w:link w:val="34"/>
    <w:qFormat/>
    <w:uiPriority w:val="0"/>
    <w:pPr>
      <w:ind w:left="100" w:leftChars="2500"/>
    </w:pPr>
  </w:style>
  <w:style w:type="paragraph" w:styleId="7">
    <w:name w:val="Balloon Text"/>
    <w:basedOn w:val="1"/>
    <w:link w:val="35"/>
    <w:qFormat/>
    <w:uiPriority w:val="0"/>
    <w:rPr>
      <w:sz w:val="18"/>
      <w:szCs w:val="18"/>
    </w:rPr>
  </w:style>
  <w:style w:type="paragraph" w:styleId="8">
    <w:name w:val="footer"/>
    <w:basedOn w:val="1"/>
    <w:link w:val="37"/>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Normal (Web)"/>
    <w:basedOn w:val="1"/>
    <w:qFormat/>
    <w:uiPriority w:val="0"/>
    <w:pPr>
      <w:jc w:val="left"/>
    </w:pPr>
    <w:rPr>
      <w:rFonts w:cs="Times New Roman"/>
      <w:kern w:val="0"/>
      <w:sz w:val="24"/>
    </w:rPr>
  </w:style>
  <w:style w:type="paragraph" w:styleId="11">
    <w:name w:val="Title"/>
    <w:basedOn w:val="1"/>
    <w:next w:val="1"/>
    <w:link w:val="32"/>
    <w:qFormat/>
    <w:uiPriority w:val="0"/>
    <w:pPr>
      <w:spacing w:before="240" w:after="60"/>
      <w:jc w:val="center"/>
      <w:outlineLvl w:val="0"/>
    </w:pPr>
    <w:rPr>
      <w:rFonts w:ascii="Arial" w:hAnsi="Arial" w:eastAsia="宋体"/>
      <w:b/>
      <w:bCs/>
      <w:sz w:val="32"/>
      <w:szCs w:val="32"/>
    </w:rPr>
  </w:style>
  <w:style w:type="paragraph" w:styleId="12">
    <w:name w:val="Body Text First Indent 2"/>
    <w:basedOn w:val="4"/>
    <w:next w:val="1"/>
    <w:qFormat/>
    <w:uiPriority w:val="0"/>
    <w:pPr>
      <w:widowControl w:val="0"/>
      <w:adjustRightInd/>
      <w:snapToGrid/>
      <w:spacing w:after="0"/>
      <w:ind w:left="0" w:leftChars="0" w:firstLine="960"/>
      <w:jc w:val="both"/>
    </w:pPr>
    <w:rPr>
      <w:rFonts w:ascii="Times New Roman" w:hAnsi="Times New Roman" w:eastAsia="宋体" w:cs="Times New Roman"/>
      <w:kern w:val="2"/>
      <w:sz w:val="32"/>
      <w:szCs w:val="24"/>
    </w:r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BodyText"/>
    <w:basedOn w:val="1"/>
    <w:qFormat/>
    <w:uiPriority w:val="0"/>
    <w:pPr>
      <w:suppressAutoHyphens/>
      <w:bidi w:val="0"/>
      <w:spacing w:before="0" w:after="140" w:line="276" w:lineRule="auto"/>
      <w:jc w:val="both"/>
      <w:textAlignment w:val="baseline"/>
    </w:pPr>
  </w:style>
  <w:style w:type="paragraph" w:customStyle="1" w:styleId="1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0">
    <w:name w:val="等级级别"/>
    <w:link w:val="36"/>
    <w:qFormat/>
    <w:uiPriority w:val="0"/>
    <w:pPr>
      <w:spacing w:line="579" w:lineRule="exact"/>
    </w:pPr>
    <w:rPr>
      <w:rFonts w:ascii="黑体" w:hAnsi="Calibri" w:eastAsia="黑体" w:cs="黑体"/>
      <w:spacing w:val="8"/>
      <w:kern w:val="2"/>
      <w:position w:val="4"/>
      <w:sz w:val="30"/>
      <w:szCs w:val="30"/>
      <w:lang w:val="en-US" w:eastAsia="zh-CN" w:bidi="ar-SA"/>
    </w:rPr>
  </w:style>
  <w:style w:type="paragraph" w:customStyle="1" w:styleId="21">
    <w:name w:val="主送机关"/>
    <w:next w:val="1"/>
    <w:qFormat/>
    <w:uiPriority w:val="0"/>
    <w:pPr>
      <w:topLinePunct/>
      <w:spacing w:line="579" w:lineRule="exact"/>
    </w:pPr>
    <w:rPr>
      <w:rFonts w:ascii="仿宋_GB2312" w:hAnsi="文星仿宋" w:eastAsia="仿宋_GB2312" w:cs="Times New Roman"/>
      <w:spacing w:val="8"/>
      <w:kern w:val="2"/>
      <w:position w:val="4"/>
      <w:sz w:val="32"/>
      <w:szCs w:val="32"/>
      <w:lang w:val="en-US" w:eastAsia="zh-CN" w:bidi="ar-SA"/>
    </w:rPr>
  </w:style>
  <w:style w:type="paragraph" w:customStyle="1" w:styleId="22">
    <w:name w:val="发文字号"/>
    <w:qFormat/>
    <w:uiPriority w:val="0"/>
    <w:pPr>
      <w:spacing w:line="579" w:lineRule="exact"/>
      <w:jc w:val="center"/>
    </w:pPr>
    <w:rPr>
      <w:rFonts w:ascii="仿宋_GB2312" w:hAnsi="Times New Roman" w:eastAsia="仿宋_GB2312" w:cs="Times New Roman"/>
      <w:spacing w:val="8"/>
      <w:kern w:val="2"/>
      <w:position w:val="4"/>
      <w:sz w:val="32"/>
      <w:szCs w:val="32"/>
      <w:lang w:val="en-US" w:eastAsia="zh-CN" w:bidi="ar-SA"/>
    </w:rPr>
  </w:style>
  <w:style w:type="paragraph" w:customStyle="1" w:styleId="23">
    <w:name w:val="公文标题"/>
    <w:qFormat/>
    <w:uiPriority w:val="0"/>
    <w:pPr>
      <w:spacing w:line="660" w:lineRule="exact"/>
      <w:jc w:val="center"/>
    </w:pPr>
    <w:rPr>
      <w:rFonts w:ascii="Times New Roman" w:hAnsi="Times New Roman" w:eastAsia="方正小标宋_GBK" w:cs="Times New Roman"/>
      <w:spacing w:val="-8"/>
      <w:kern w:val="2"/>
      <w:sz w:val="44"/>
      <w:szCs w:val="44"/>
      <w:lang w:val="en-US" w:eastAsia="zh-CN" w:bidi="ar-SA"/>
    </w:rPr>
  </w:style>
  <w:style w:type="paragraph" w:customStyle="1" w:styleId="24">
    <w:name w:val="说明文字"/>
    <w:qFormat/>
    <w:uiPriority w:val="0"/>
    <w:pPr>
      <w:spacing w:line="300" w:lineRule="exact"/>
    </w:pPr>
    <w:rPr>
      <w:rFonts w:ascii="仿宋_GB2312" w:hAnsi="Times New Roman" w:eastAsia="仿宋_GB2312" w:cs="Times New Roman"/>
      <w:vanish/>
      <w:color w:val="0000FF"/>
      <w:kern w:val="2"/>
      <w:sz w:val="24"/>
      <w:szCs w:val="24"/>
      <w:lang w:val="en-US" w:eastAsia="zh-CN" w:bidi="ar-SA"/>
    </w:rPr>
  </w:style>
  <w:style w:type="paragraph" w:customStyle="1" w:styleId="25">
    <w:name w:val="等级"/>
    <w:qFormat/>
    <w:uiPriority w:val="0"/>
    <w:pPr>
      <w:spacing w:line="579" w:lineRule="exact"/>
      <w:jc w:val="both"/>
    </w:pPr>
    <w:rPr>
      <w:rFonts w:ascii="仿宋_GB2312" w:hAnsi="Times New Roman" w:eastAsia="仿宋_GB2312" w:cs="Times New Roman"/>
      <w:spacing w:val="8"/>
      <w:kern w:val="2"/>
      <w:position w:val="4"/>
      <w:sz w:val="32"/>
      <w:szCs w:val="32"/>
      <w:lang w:val="en-US" w:eastAsia="zh-CN" w:bidi="ar-SA"/>
    </w:rPr>
  </w:style>
  <w:style w:type="paragraph" w:customStyle="1" w:styleId="26">
    <w:name w:val="List Paragraph"/>
    <w:basedOn w:val="1"/>
    <w:unhideWhenUsed/>
    <w:qFormat/>
    <w:uiPriority w:val="99"/>
    <w:pPr>
      <w:ind w:firstLine="420" w:firstLineChars="200"/>
    </w:pPr>
  </w:style>
  <w:style w:type="paragraph" w:customStyle="1" w:styleId="2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纯文本1"/>
    <w:basedOn w:val="27"/>
    <w:qFormat/>
    <w:uiPriority w:val="0"/>
    <w:rPr>
      <w:rFonts w:ascii="宋体" w:hAnsi="Courier New" w:cs="Courier New"/>
      <w:szCs w:val="21"/>
    </w:rPr>
  </w:style>
  <w:style w:type="paragraph" w:customStyle="1" w:styleId="31">
    <w:name w:val="p0"/>
    <w:basedOn w:val="1"/>
    <w:qFormat/>
    <w:uiPriority w:val="0"/>
    <w:pPr>
      <w:widowControl/>
    </w:pPr>
    <w:rPr>
      <w:kern w:val="0"/>
      <w:szCs w:val="21"/>
    </w:rPr>
  </w:style>
  <w:style w:type="character" w:customStyle="1" w:styleId="32">
    <w:name w:val="标题 Char Char"/>
    <w:link w:val="11"/>
    <w:qFormat/>
    <w:uiPriority w:val="0"/>
    <w:rPr>
      <w:rFonts w:ascii="Arial" w:hAnsi="Arial" w:eastAsia="宋体"/>
      <w:b/>
      <w:bCs/>
      <w:kern w:val="2"/>
      <w:sz w:val="32"/>
      <w:szCs w:val="32"/>
    </w:rPr>
  </w:style>
  <w:style w:type="character" w:customStyle="1" w:styleId="33">
    <w:name w:val="标题 Char1"/>
    <w:basedOn w:val="14"/>
    <w:qFormat/>
    <w:uiPriority w:val="0"/>
    <w:rPr>
      <w:rFonts w:ascii="Calibri Light" w:hAnsi="Calibri Light" w:eastAsia="宋体" w:cs="黑体"/>
      <w:b/>
      <w:bCs/>
      <w:kern w:val="2"/>
      <w:sz w:val="32"/>
      <w:szCs w:val="32"/>
    </w:rPr>
  </w:style>
  <w:style w:type="character" w:customStyle="1" w:styleId="34">
    <w:name w:val="日期 Char Char"/>
    <w:basedOn w:val="14"/>
    <w:link w:val="6"/>
    <w:qFormat/>
    <w:uiPriority w:val="0"/>
    <w:rPr>
      <w:kern w:val="2"/>
      <w:sz w:val="21"/>
      <w:szCs w:val="24"/>
    </w:rPr>
  </w:style>
  <w:style w:type="character" w:customStyle="1" w:styleId="35">
    <w:name w:val="批注框文本 Char Char"/>
    <w:basedOn w:val="14"/>
    <w:link w:val="7"/>
    <w:qFormat/>
    <w:uiPriority w:val="0"/>
    <w:rPr>
      <w:kern w:val="2"/>
      <w:sz w:val="18"/>
      <w:szCs w:val="18"/>
    </w:rPr>
  </w:style>
  <w:style w:type="character" w:customStyle="1" w:styleId="36">
    <w:name w:val="等级级别 Char Char"/>
    <w:basedOn w:val="14"/>
    <w:link w:val="20"/>
    <w:qFormat/>
    <w:uiPriority w:val="0"/>
    <w:rPr>
      <w:rFonts w:ascii="黑体" w:eastAsia="黑体"/>
      <w:spacing w:val="8"/>
      <w:kern w:val="2"/>
      <w:position w:val="4"/>
      <w:sz w:val="30"/>
      <w:szCs w:val="30"/>
    </w:rPr>
  </w:style>
  <w:style w:type="character" w:customStyle="1" w:styleId="37">
    <w:name w:val="页脚 Char Char"/>
    <w:basedOn w:val="14"/>
    <w:link w:val="8"/>
    <w:qFormat/>
    <w:uiPriority w:val="99"/>
    <w:rPr>
      <w:rFonts w:ascii="Calibri" w:hAnsi="Calibri" w:eastAsia="宋体" w:cs="黑体"/>
      <w:kern w:val="2"/>
      <w:sz w:val="18"/>
      <w:szCs w:val="24"/>
    </w:rPr>
  </w:style>
  <w:style w:type="character" w:customStyle="1" w:styleId="38">
    <w:name w:val="NormalCharacter"/>
    <w:link w:val="1"/>
    <w:qFormat/>
    <w:uiPriority w:val="0"/>
    <w:rPr>
      <w:rFonts w:ascii="Calibri" w:hAnsi="Calibri" w:eastAsia="宋体" w:cs="黑体"/>
      <w:kern w:val="2"/>
      <w:sz w:val="21"/>
      <w:szCs w:val="24"/>
      <w:lang w:val="en-US" w:eastAsia="zh-CN" w:bidi="ar-SA"/>
    </w:rPr>
  </w:style>
  <w:style w:type="paragraph" w:customStyle="1" w:styleId="39">
    <w:name w:val="HtmlNormal"/>
    <w:basedOn w:val="1"/>
    <w:qFormat/>
    <w:uiPriority w:val="0"/>
    <w:pPr>
      <w:suppressAutoHyphens/>
      <w:bidi w:val="0"/>
      <w:jc w:val="both"/>
      <w:textAlignment w:val="baseline"/>
    </w:pPr>
    <w:rPr>
      <w:rFonts w:ascii="Calibri" w:hAnsi="Calibri" w:eastAsia="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4497</Words>
  <Characters>4523</Characters>
  <Lines>12</Lines>
  <Paragraphs>3</Paragraphs>
  <TotalTime>10</TotalTime>
  <ScaleCrop>false</ScaleCrop>
  <LinksUpToDate>false</LinksUpToDate>
  <CharactersWithSpaces>4561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2017-06-11T19:02:00Z</dcterms:created>
  <dc:creator>Administrator</dc:creator>
  <cp:lastModifiedBy>红红的雨</cp:lastModifiedBy>
  <cp:lastPrinted>2023-06-09T17:22:00Z</cp:lastPrinted>
  <dcterms:modified xsi:type="dcterms:W3CDTF">2023-12-25T03:19:28Z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45A15A9D5CE945AD9DFC68B9037BFEAB_13</vt:lpwstr>
  </property>
</Properties>
</file>