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600" w:lineRule="atLeast"/>
        <w:ind w:left="0" w:right="0"/>
        <w:jc w:val="center"/>
        <w:rPr>
          <w:b w:val="0"/>
          <w:bCs w:val="0"/>
          <w:i w:val="0"/>
          <w:iCs w:val="0"/>
          <w:caps w:val="0"/>
          <w:color w:val="1678D3"/>
          <w:spacing w:val="0"/>
          <w:sz w:val="42"/>
          <w:szCs w:val="42"/>
          <w:shd w:val="clear" w:fill="FFFFFF"/>
        </w:rPr>
      </w:pPr>
      <w:r>
        <w:rPr>
          <w:rFonts w:hint="eastAsia"/>
          <w:b/>
          <w:bCs/>
          <w:i w:val="0"/>
          <w:iCs w:val="0"/>
          <w:caps w:val="0"/>
          <w:color w:val="auto"/>
          <w:spacing w:val="0"/>
          <w:sz w:val="42"/>
          <w:szCs w:val="42"/>
          <w:shd w:val="clear" w:fill="FFFFFF"/>
          <w:lang w:eastAsia="zh-CN"/>
        </w:rPr>
        <w:t>铁西区</w:t>
      </w:r>
      <w:r>
        <w:rPr>
          <w:b/>
          <w:bCs/>
          <w:i w:val="0"/>
          <w:iCs w:val="0"/>
          <w:caps w:val="0"/>
          <w:color w:val="auto"/>
          <w:spacing w:val="0"/>
          <w:sz w:val="42"/>
          <w:szCs w:val="42"/>
          <w:shd w:val="clear" w:fill="FFFFFF"/>
        </w:rPr>
        <w:t>交通运输领域基层政务公开标准目录</w:t>
      </w:r>
      <w:r>
        <w:rPr>
          <w:b w:val="0"/>
          <w:bCs w:val="0"/>
          <w:i w:val="0"/>
          <w:iCs w:val="0"/>
          <w:caps w:val="0"/>
          <w:color w:val="1678D3"/>
          <w:spacing w:val="0"/>
          <w:sz w:val="42"/>
          <w:szCs w:val="42"/>
          <w:shd w:val="clear" w:fill="FFFFFF"/>
        </w:rPr>
        <w:t xml:space="preserve"> </w:t>
      </w:r>
    </w:p>
    <w:tbl>
      <w:tblPr>
        <w:tblStyle w:val="6"/>
        <w:tblpPr w:leftFromText="180" w:rightFromText="180" w:vertAnchor="text" w:horzAnchor="page" w:tblpX="544" w:tblpY="753"/>
        <w:tblOverlap w:val="never"/>
        <w:tblW w:w="15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1200"/>
        <w:gridCol w:w="1620"/>
        <w:gridCol w:w="2055"/>
        <w:gridCol w:w="1170"/>
        <w:gridCol w:w="1305"/>
        <w:gridCol w:w="1260"/>
        <w:gridCol w:w="1740"/>
        <w:gridCol w:w="1020"/>
        <w:gridCol w:w="870"/>
        <w:gridCol w:w="690"/>
        <w:gridCol w:w="1020"/>
        <w:gridCol w:w="675"/>
        <w:gridCol w:w="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33" w:hRule="atLeast"/>
        </w:trPr>
        <w:tc>
          <w:tcPr>
            <w:tcW w:w="654" w:type="dxa"/>
            <w:vMerge w:val="restart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序号</w:t>
            </w:r>
          </w:p>
        </w:tc>
        <w:tc>
          <w:tcPr>
            <w:tcW w:w="2820" w:type="dxa"/>
            <w:gridSpan w:val="2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公开事项</w:t>
            </w:r>
          </w:p>
        </w:tc>
        <w:tc>
          <w:tcPr>
            <w:tcW w:w="2055" w:type="dxa"/>
            <w:vMerge w:val="restart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公开内容（要素）</w:t>
            </w:r>
          </w:p>
        </w:tc>
        <w:tc>
          <w:tcPr>
            <w:tcW w:w="1170" w:type="dxa"/>
            <w:vMerge w:val="restart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公开依据</w:t>
            </w:r>
          </w:p>
        </w:tc>
        <w:tc>
          <w:tcPr>
            <w:tcW w:w="1305" w:type="dxa"/>
            <w:vMerge w:val="restart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公开时限</w:t>
            </w:r>
          </w:p>
        </w:tc>
        <w:tc>
          <w:tcPr>
            <w:tcW w:w="1260" w:type="dxa"/>
            <w:vMerge w:val="restart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公开主体</w:t>
            </w:r>
          </w:p>
        </w:tc>
        <w:tc>
          <w:tcPr>
            <w:tcW w:w="1740" w:type="dxa"/>
            <w:vMerge w:val="restart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公开渠道和载体</w:t>
            </w:r>
          </w:p>
        </w:tc>
        <w:tc>
          <w:tcPr>
            <w:tcW w:w="1890" w:type="dxa"/>
            <w:gridSpan w:val="2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公开对象</w:t>
            </w:r>
          </w:p>
        </w:tc>
        <w:tc>
          <w:tcPr>
            <w:tcW w:w="1710" w:type="dxa"/>
            <w:gridSpan w:val="2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公开方式</w:t>
            </w:r>
          </w:p>
        </w:tc>
        <w:tc>
          <w:tcPr>
            <w:tcW w:w="1200" w:type="dxa"/>
            <w:gridSpan w:val="2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654" w:type="dxa"/>
            <w:vMerge w:val="continue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spacing w:line="240" w:lineRule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一级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事项</w:t>
            </w:r>
          </w:p>
        </w:tc>
        <w:tc>
          <w:tcPr>
            <w:tcW w:w="1620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二级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事项</w:t>
            </w:r>
          </w:p>
        </w:tc>
        <w:tc>
          <w:tcPr>
            <w:tcW w:w="2055" w:type="dxa"/>
            <w:vMerge w:val="continue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spacing w:line="240" w:lineRule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spacing w:line="240" w:lineRule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spacing w:line="240" w:lineRule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spacing w:line="240" w:lineRule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740" w:type="dxa"/>
            <w:vMerge w:val="continue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spacing w:line="240" w:lineRule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全社会</w:t>
            </w:r>
          </w:p>
        </w:tc>
        <w:tc>
          <w:tcPr>
            <w:tcW w:w="870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特定群众</w:t>
            </w:r>
          </w:p>
        </w:tc>
        <w:tc>
          <w:tcPr>
            <w:tcW w:w="690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主动</w:t>
            </w:r>
          </w:p>
        </w:tc>
        <w:tc>
          <w:tcPr>
            <w:tcW w:w="1020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依申请公开</w:t>
            </w:r>
          </w:p>
        </w:tc>
        <w:tc>
          <w:tcPr>
            <w:tcW w:w="675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区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级</w:t>
            </w:r>
          </w:p>
        </w:tc>
        <w:tc>
          <w:tcPr>
            <w:tcW w:w="525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rStyle w:val="8"/>
                <w:rFonts w:hint="eastAsia"/>
                <w:sz w:val="18"/>
                <w:szCs w:val="18"/>
                <w:lang w:eastAsia="zh-CN"/>
              </w:rPr>
              <w:t>乡</w:t>
            </w:r>
            <w:r>
              <w:rPr>
                <w:rStyle w:val="8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654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公路水运工程基础设施</w:t>
            </w:r>
          </w:p>
        </w:tc>
        <w:tc>
          <w:tcPr>
            <w:tcW w:w="1620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农村公路</w:t>
            </w:r>
          </w:p>
        </w:tc>
        <w:tc>
          <w:tcPr>
            <w:tcW w:w="2055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农村公路建设计划和补助政策信息。</w:t>
            </w:r>
          </w:p>
        </w:tc>
        <w:tc>
          <w:tcPr>
            <w:tcW w:w="1170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《政府信息公开条例》、《关于全面推进政务公开工作意见》、《交通运输领域基层政务公开标准指引》</w:t>
            </w:r>
          </w:p>
        </w:tc>
        <w:tc>
          <w:tcPr>
            <w:tcW w:w="1305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实时公开</w:t>
            </w:r>
          </w:p>
        </w:tc>
        <w:tc>
          <w:tcPr>
            <w:tcW w:w="1260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四平市铁西区交通服务中心</w:t>
            </w:r>
          </w:p>
        </w:tc>
        <w:tc>
          <w:tcPr>
            <w:tcW w:w="1740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■</w:t>
            </w:r>
            <w:r>
              <w:rPr>
                <w:rFonts w:hint="eastAsia"/>
                <w:sz w:val="18"/>
                <w:szCs w:val="18"/>
                <w:lang w:eastAsia="zh-CN"/>
              </w:rPr>
              <w:t>四平市铁西区农业农村局政府信息公开专栏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70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020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25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352" w:firstLine="0"/>
        <w:jc w:val="left"/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MjMwNzJhNGM1MzMzNDdhZDAwYTk2OThhYTQ5ZjgifQ=="/>
  </w:docVars>
  <w:rsids>
    <w:rsidRoot w:val="40FA681A"/>
    <w:rsid w:val="09047E74"/>
    <w:rsid w:val="15F17B04"/>
    <w:rsid w:val="188D4BE6"/>
    <w:rsid w:val="19300B2B"/>
    <w:rsid w:val="1B501BC0"/>
    <w:rsid w:val="2A4D7312"/>
    <w:rsid w:val="2ACA34D5"/>
    <w:rsid w:val="333A0155"/>
    <w:rsid w:val="40FA681A"/>
    <w:rsid w:val="40FE4A6B"/>
    <w:rsid w:val="4C832755"/>
    <w:rsid w:val="54D650BA"/>
    <w:rsid w:val="6258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206</Characters>
  <Lines>0</Lines>
  <Paragraphs>0</Paragraphs>
  <TotalTime>141</TotalTime>
  <ScaleCrop>false</ScaleCrop>
  <LinksUpToDate>false</LinksUpToDate>
  <CharactersWithSpaces>210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2022-09-29T06:45:00Z</dcterms:created>
  <dc:creator>江宜萱</dc:creator>
  <cp:lastModifiedBy>红红的雨</cp:lastModifiedBy>
  <dcterms:modified xsi:type="dcterms:W3CDTF">2023-12-25T02:01:07Z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0E9F00AE67024E6B87080A3B8DFD0604_13</vt:lpwstr>
  </property>
</Properties>
</file>