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color w:val="auto"/>
          <w:sz w:val="44"/>
          <w:szCs w:val="44"/>
          <w:u w:val="none"/>
        </w:rPr>
      </w:pPr>
      <w:r>
        <w:rPr>
          <w:rStyle w:val="7"/>
          <w:rFonts w:hint="eastAsia" w:ascii="方正小标宋简体" w:hAnsi="方正小标宋简体" w:eastAsia="方正小标宋简体" w:cs="方正小标宋简体"/>
          <w:color w:val="auto"/>
          <w:sz w:val="44"/>
          <w:szCs w:val="44"/>
          <w:u w:val="none"/>
          <w:lang w:val="en-US" w:eastAsia="zh-CN"/>
        </w:rPr>
        <w:t xml:space="preserve"> </w:t>
      </w:r>
      <w:r>
        <w:rPr>
          <w:rFonts w:hint="eastAsia" w:ascii="方正小标宋简体" w:hAnsi="方正小标宋简体" w:eastAsia="方正小标宋简体" w:cs="方正小标宋简体"/>
          <w:color w:val="auto"/>
          <w:sz w:val="44"/>
          <w:szCs w:val="44"/>
          <w:u w:val="none"/>
        </w:rPr>
        <w:fldChar w:fldCharType="begin"/>
      </w:r>
      <w:r>
        <w:rPr>
          <w:rStyle w:val="7"/>
          <w:rFonts w:hint="eastAsia" w:ascii="方正小标宋简体" w:hAnsi="方正小标宋简体" w:eastAsia="方正小标宋简体" w:cs="方正小标宋简体"/>
          <w:color w:val="auto"/>
          <w:sz w:val="44"/>
          <w:szCs w:val="44"/>
          <w:u w:val="none"/>
        </w:rPr>
        <w:instrText xml:space="preserve"> </w:instrText>
      </w:r>
      <w:r>
        <w:rPr>
          <w:rFonts w:hint="eastAsia" w:ascii="方正小标宋简体" w:hAnsi="方正小标宋简体" w:eastAsia="方正小标宋简体" w:cs="方正小标宋简体"/>
          <w:color w:val="auto"/>
          <w:sz w:val="44"/>
          <w:szCs w:val="44"/>
          <w:u w:val="none"/>
        </w:rPr>
        <w:instrText xml:space="preserve">HYPERLINK \l "_Toc24724724"</w:instrText>
      </w:r>
      <w:r>
        <w:rPr>
          <w:rStyle w:val="7"/>
          <w:rFonts w:hint="eastAsia" w:ascii="方正小标宋简体" w:hAnsi="方正小标宋简体" w:eastAsia="方正小标宋简体" w:cs="方正小标宋简体"/>
          <w:color w:val="auto"/>
          <w:sz w:val="44"/>
          <w:szCs w:val="44"/>
          <w:u w:val="none"/>
        </w:rPr>
        <w:instrText xml:space="preserve"> </w:instrText>
      </w:r>
      <w:r>
        <w:rPr>
          <w:rFonts w:hint="eastAsia" w:ascii="方正小标宋简体" w:hAnsi="方正小标宋简体" w:eastAsia="方正小标宋简体" w:cs="方正小标宋简体"/>
          <w:color w:val="auto"/>
          <w:sz w:val="44"/>
          <w:szCs w:val="44"/>
          <w:u w:val="none"/>
        </w:rPr>
        <w:fldChar w:fldCharType="separate"/>
      </w:r>
      <w:r>
        <w:rPr>
          <w:rStyle w:val="7"/>
          <w:rFonts w:hint="eastAsia" w:ascii="方正小标宋简体" w:hAnsi="方正小标宋简体" w:eastAsia="方正小标宋简体" w:cs="方正小标宋简体"/>
          <w:color w:val="auto"/>
          <w:sz w:val="44"/>
          <w:szCs w:val="44"/>
          <w:u w:val="none"/>
        </w:rPr>
        <w:t>（二十一）卫生健康领域基层政务公开标准目录</w:t>
      </w:r>
      <w:r>
        <w:rPr>
          <w:rFonts w:hint="eastAsia" w:ascii="方正小标宋简体" w:hAnsi="方正小标宋简体" w:eastAsia="方正小标宋简体" w:cs="方正小标宋简体"/>
          <w:color w:val="auto"/>
          <w:sz w:val="44"/>
          <w:szCs w:val="44"/>
          <w:u w:val="none"/>
        </w:rPr>
        <w:fldChar w:fldCharType="end"/>
      </w:r>
    </w:p>
    <w:tbl>
      <w:tblPr>
        <w:tblStyle w:val="5"/>
        <w:tblW w:w="15163"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40"/>
        <w:gridCol w:w="1011"/>
        <w:gridCol w:w="808"/>
        <w:gridCol w:w="203"/>
        <w:gridCol w:w="1863"/>
        <w:gridCol w:w="2535"/>
        <w:gridCol w:w="1245"/>
        <w:gridCol w:w="1011"/>
        <w:gridCol w:w="1767"/>
        <w:gridCol w:w="640"/>
        <w:gridCol w:w="640"/>
        <w:gridCol w:w="640"/>
        <w:gridCol w:w="640"/>
        <w:gridCol w:w="641"/>
        <w:gridCol w:w="641"/>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5"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一级事项</w:t>
            </w:r>
          </w:p>
        </w:tc>
        <w:tc>
          <w:tcPr>
            <w:tcW w:w="80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二级事项</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公开内容</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（要素）</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公开依据</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公开时限</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公开主体</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公开渠道和载体</w:t>
            </w:r>
          </w:p>
        </w:tc>
        <w:tc>
          <w:tcPr>
            <w:tcW w:w="12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公开对象</w:t>
            </w:r>
          </w:p>
        </w:tc>
        <w:tc>
          <w:tcPr>
            <w:tcW w:w="12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公开方式</w:t>
            </w:r>
          </w:p>
        </w:tc>
        <w:tc>
          <w:tcPr>
            <w:tcW w:w="1282"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公开层级</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3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全社会</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特定群体</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主动</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依申请</w:t>
            </w: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市级</w:t>
            </w: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县级</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网址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cs="宋体"/>
                <w:i w:val="0"/>
                <w:color w:val="FF0000"/>
                <w:kern w:val="0"/>
                <w:sz w:val="20"/>
                <w:szCs w:val="20"/>
                <w:u w:val="none"/>
                <w:lang w:val="en-US" w:eastAsia="zh-CN" w:bidi="ar"/>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母婴保健技术服务机构执业许可（包括计划生育技术服务机构执业许可）（权限 内） </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【法律】《中华人民共和国母婴保健法》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（1994 年 10 月 27 日中华人民共和国主席令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 33 号 2017 年 11 月 4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【行政法规】《计划生育技术服务管理条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例》（中华人民共和国国务院令第 309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【行政法规】《中华人民共和国母婴保健法实施办法》（中华人民共和国国务院令第 308号）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【国务院文件】《国务院关于第六批取消和调整行政审批项目的决定》（国发〔2012〕 52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【部门规章及规范性文件】《国家卫生健康委关于修改&lt;职业健康检查管理办法&gt;等 4 部门规章的决定》（中华人民共和国国家卫生健康委员会令第 2 号）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道、办公地址和时间、公开查询方式等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过程信息，各地可根据实际情况适当公开受理、审核、审批、送达等相关信息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结果信息——母婴保健技术服务执业许可证信息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母婴保健服务人员资格认定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（包括计划生育技术服务人员合格证）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（权限内） </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【法律】《中华人民共和国母婴保健法》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（1994 年 10 月 27 日中华人民共和国主席令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 33 号 2017 年 11 月 4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【行政法规】《计划生育技术服务管理条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例》（中华人民共和国国务院令第 309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【行政法规】《中华人民共和国母婴保健法实施办法》（中华人民共和国国务院令第 308号）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【部门规章及规范性文件】《国家卫生健康委关于修改&lt;职业健康检查管理办法&gt;等 4 部门规章的决定》（中华人民共和国国家卫生健康委员会令第 2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【部门规章及规范性文件】《计划生育技术服务管理条例实施细则》（中华人民共和国国家计划生育委员会令第 6 号）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道、办公地址和时间、公开查询方式等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过程信息，各地可根据实际情况适当公开受理、审核、审批、送达等相关信息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结果信息，包括姓名、性别、类别、执业地点、证书编码、主要执业机构、发证（批准）机关等相关信息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医疗机构设置审批（含港澳台，外商独资除外）（权限内） </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【法律】《中华人民共和国行政许可法》（中华人民共和国主席令第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【法律】《中华人民共和国中医药法》（中华人民共和国主席令第 57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【行政法规】《医疗机构管理条例》（中华人民共和国国务院令第 149 号 2016 年 2 月 6 日修订）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【国务院文件】《国务院关于取消和下放 50 项行政审批项目等事项的决定》（国发〔2013〕 27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【部门规章及规范性文件】《医疗机构管理条例实施细则》（中华人民共和国卫生部令第 35号）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【部门规章及规范性文件】《医疗美容服务管理办法》（中华人民共和国卫生部令第 19 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公布 2016 年 1 月 19 日修订）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过程信息，各地可根据实际情况适当公开受理、审核、审批、送达等相关信息</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结果信息——设置审批结果信息</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医疗机构执业登记（人体器官移植除外）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（权限内）</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【行政法规】《医疗机构管理条例》（中华人民共和国国务院令第 149 号 2016 年 2 月 6日修订）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【部门规章及规范性文件】《医疗机构管理条例实施细则》（中华人民共和国卫生部令第 35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【部门规章及规范性文件】《医疗美容服务管理办法》（中华人民共和国卫生部令第 19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号公布 2016 年 1 月 19 日修订）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过程信息，各地可根据实际情况适当公开受理、审核、审批、送达等相关信息</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结果信息——医疗机构名称、地址、诊疗科目、法定代表人、主要负责人、登记号、医疗机构执业许可证有效期限、审批机关</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医师执业注册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（权限内）</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【法律】《中华人民共和国执业医师法》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5 号 2009 年 8 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27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【部门规章及规范性文件】《医师执业注册管理办法》（中华人民共和国国家卫生和计划生育委员会令第 13 号）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过程信息，各地可根据实际情况适当公开受理、审核、审批、送达等相关信息</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结果信息，包括姓名、性别、类别、执业地点、证书编码、主要执业机构、发证（批准）机关等相关信息</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0106</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护士执业注册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（权限内）</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【行政法规】《护士条例》（中华人民共和国国务院令第 517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【国务院文件】《国务院关于取消和下放一批行政许可事项的决定》（国发〔2019〕6号）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【部门规章及规范性文件】《国家卫生健康委关于做好下放护士执业注册审批有关工作的通知》（国卫医发〔2019〕37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【部门规章及规范性文件】《护士执业注册管理办法》(中华人民共和国卫生部令第 59号)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过程信息，各地可根据实际情况适当公开受理、审核、审批、送达等相关信息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结果信息，包括姓名、性别、类别、执业地点、证书编码、主要执业机构、发证（批准）机关等相关信息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0110</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行政许可类事项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0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乡村医生执业注册（包括乡村医生执业再注册）</w:t>
            </w: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【法律】《中华人民共和国行政许可法》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（中华人民共和国主席令第 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【法律】《中华人民共和国执业医师法》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5 号 2009 年 8 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27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【行政法规】《乡村医生从业管理条例》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（中华人民共和国国务院令第 386 号）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过程信息，各地可根据实际情况适当公开受理、审核、审批、送达等相关信息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6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结果信息，包括姓名、性别、类别、执业地点、证书编码、主要执业机构、发证（批准）机关等相关信息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7 个工作日内予以公开 </w:t>
            </w:r>
          </w:p>
        </w:tc>
        <w:tc>
          <w:tcPr>
            <w:tcW w:w="10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■四平市铁西区人民政府网站</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http://txqxxgk.siping.gov.cn/zcbm/fgw_98077/newgkml/202207/t20220715_625689.html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0401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04</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行政征收类事项</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社会抚养费征收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【法律】《中华人民共和国人口与计划生育法》（中华人民共和国主席令第 41 号 2015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年 12 月 27 日修正）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【行政法规】《社会抚养费征收管理办法》</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（中华人民共和国国务院令第 357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办理机构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0505</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行政给付类事项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独生子女父母奖励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【法律】《中华人民共和国人口与计划生育法》（中华人民共和国主席令第 41 号 2015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年 12 月 27 日修正）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申请材料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受理范围及条件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咨询投诉渠道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0506</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行政给付类事项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FF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农村部分计划生育家庭奖励扶助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【法律】《中华人民共和国人口与计划生育法》（中华人民共和国主席令第 41 号 2015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年 12 月 27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【部门规章及规范性文件】《国务院关于印发国家基本公共服务体系“十二五”规划的通知》（国发﹝2012﹞29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【部门规章及规范性文件】《关于开展对农村部分计划生育家庭实行奖励扶助制度试点工作意见》（国办发〔2004〕21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【部门规章及规范性文件】《关于调整全国农村部分计划生育家庭奖励扶助和计划生育家庭特别扶助标准的通知》（财教〔2011〕 623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【部门规章及规范性文件】《关于印发全国农村部分计划生育家庭奖励扶助制度管理规范的通知》（人口厅发〔2006〕122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申请材料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受理范围及条件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咨询投诉渠道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0507</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行政给付类事项</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计划生育家庭特别扶助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【法律】《中华人民共和国人口与计划生育法》（中华人民共和国主席令第 41 号 2015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年 12 月 27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【部门规章及规范性文件】《关于印发全国独生子女伤残死亡家庭特别扶助制度试点方案的通知》（国人口发〔2007〕78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申请材料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受理范围及条件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咨询投诉渠道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行政检查类事项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对医疗机构的监督检查（包括对本行政区域内有关机构和个人诊疗活动、职业病防治、放射诊 疗、处方、抗菌药物使用等的检查）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【法律】《中华人民共和国职业病防治法》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24 号 2018 年 12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月 29 日修改)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【行政法规】《医疗机构管理条例》（中华人民共和国国务院令第 149 号 2016 年 2 月 6日修订）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【行政法规】《麻醉药品和精神药品管理条例》（中华人民共和国国务院令第 442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 年 2 月 6 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【部门规章及规范性文件】《医疗机构管理条例实施细则》（中华人民共和国卫生部令第 35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【部门规章及规范性文件】《放射诊疗管理规定》（中华人民共和国卫生部令第 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 年 1 月 19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【部门规章及规范性文件】《处方管理办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法》（2007 年 2 月 14 日中华人民共和国卫生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部令第 53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【部门规章及规范性文件】《放射工作人员职业健康管理办法》（中华人民共和国卫生部令第 55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【部门规章及规范性文件】《抗菌药物临床应用管理办法》（中华人民共和国卫生部令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 84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检查计划及方案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检查结果及处理信息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行政确认类事项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出生医学证明办理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【法律】《中华人民共和国母婴保健法》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（1994 年 10 月 27 日中华人民共和国主席令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 33 号 2017 年 11 月 4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【行政法规】《中华人民共和国母婴保健法实施办法》（中华人民共和国国务院令第 308号）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【部门规章及规范性文件】《关于启用新版出生医学证明（第六版）的通知》（国卫办妇幼发〔2018）38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办理材料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办理时限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0702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行政确认类事项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预防接种单位</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【行政法规】《疫苗流通和预防接种管理条例》（中华人民共和国国务院令第 434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 年 4 月 23 日《国务院关于修改&lt;疫苗流通和预防接种管理条例&gt;的决定》修订）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40"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40"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办理材料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办理时限</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办理流程</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对做出突出贡献的医师的表彰奖励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【法律】《中华人民共和国执业医师法》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5 号 2009 年 8 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27 日修正）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对做出突出贡献的护士的表彰奖励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【行政法规】《护士条例》（中华人民共和国国务院令第 517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对在传染病防治工作中做出显著成绩和贡献的单位和个人给予表彰和奖励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【法律】《中华人民共和国传染病防治法》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（2013 年 6 月 29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【行政法规】《中华人民共和国传染病防治法实施办法》（中华人民共和国卫生部令第 17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对在精神卫生工作中做出突出贡献的组 织、个人给予表彰、奖励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【法律】《中华人民共和国精神卫生法》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62 号 2018 年 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月 27 日修正）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0805</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对在突发事件应急处理、突发公共卫生事件与传染病疫情监测信息报告管理工作中做出贡献人员的表彰和奖励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【部门规章及规范性文件】《突发公共卫生事件与传染病疫情监测信息报告管理办法》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（中华人民共和国卫生部令第 37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0806</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对在艾滋病防治工作中做出显著成绩和贡献的单位和个人给予表彰和奖励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【行政法规】《艾滋病防治条例》（中华人民共和国国务院令第 457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0807</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对在血吸虫病防治工作中做出显著成绩的单位和个人给予表彰或者奖励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【行政法规】《血吸虫病防治条例》（中华人民共和国国务院令第 463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0809</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对在母婴保健工作中做出显著成绩和在母婴保健科学研究中取得显著成果的组织和个人的奖励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【法律】《中华人民共和国母婴保健法》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（1994 年 10 月 27 日中华人民共和国主席令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 33 号 2017 年 11 月 4 日修正）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【行政法规】《中华人民共和国母婴保健法实施办法》（中华人民共和国国务院令第 308号）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0811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对在中医药事业中做出显著贡献的组织和个人的表彰、奖励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【法律】《中华人民共和国中医药法》（中华人民共和国主席令第 59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0814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行政奖励类事项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对在预防接种工作中做出显著成绩和贡献的接种单位及其工作人员给予奖励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【行政法规】《疫苗流通和预防接种管理条例》（中华人民共和国国务院令第 434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 年 4 月 23 日《国务院关于修改&lt;疫苗流通和预防接种管理条例&gt;的决定》修订）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结果信息——表彰奖励名单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行政裁决类事项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医疗机构名称裁定（权限 内）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【部门规章及规范性文件】《医疗机构管理条例实施细则》（中华人民共和国卫生部令第 35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结果信息——行政裁决书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行政备案类事项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生育登记服务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【部门规章及规范性文件】《国家卫生健康委办公厅关于做好生育登记服务工作的指导意见》（国卫办指导发〔2016〕20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■便民服务站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行政备案类事项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FF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义诊活动备案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（权限内）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【部门规章及规范性文件】《卫生部关于组织义诊活动实行备案管理的通知》（卫医发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〔2001〕365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申请条件、申请材料、申请流程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义诊活动时间、活动地点、参加机构等信息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行政备案类事项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医师（执业医师、执业助理医师）多机构备案（权限 内）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【部门规章及规范性文件】《医师执业注册管理办法》（国家卫生和计划生育委员会令第 13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主要执业机构、其他执业机构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办理流程、申请材料、办理时限等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FF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预防接种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【行政法规】《疫苗流通和预防接种管理条例》（中华人民共和国国务院令第 434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 年 4 月 23 日《国务院关于修改&lt;疫苗流通和预防接种管理条例&gt;的决定》修订）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居民健康档案管理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健康教育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岁儿童健康管理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孕产妇健康管理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老年人健康管理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四平市铁西区卫生健康局 </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1107</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慢性病患者健康管理（包括高血压患者健康管理和 2 型糖尿病患者健康管理）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严重精神障碍患者管理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肺结核患者健康管理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1110</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中医药健康管理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传染病及突发公共卫生事件报告和处理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卫生监督协管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【部门规章及规范性文件】《国家基本公共卫生服务规范（第三版）》（国卫基层发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〔2017〕13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基本避孕服务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法律法规和政策文件</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【部门规章及规范性文件】《新划入基本公共卫生服务相关工作规范》（2019 版）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服务机构信息，包括名称、地点、服务时间</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服务项目和内容</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服务流程</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服务要求</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投诉举报电话以及网上投诉渠道</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健康素养促进行动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【部门规章及规范性文件】《关于做好 2017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（国卫基层发〔2017〕46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年国家基本公共卫生服务项目工作的通知》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（国卫基层发〔2018〕18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免费孕前优生健康检查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【部门规章及规范性文件】《国家人口计生委、财政部关于开展国家免费孕前优生健康检查项目试点工作的通知》 （国人口发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〔2010〕29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【部门规章及规范性文件】《国家卫生计生委办公厅关于做好 2016 年国家免费孕前优生健康检查项目工作的通知》 （国卫办妇幼函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〔2016〕894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年基本公共卫生服务项目工作的通知》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【部门规章及规范性文件】《新划入基本公共卫生服务相关工作规范（2019 版）》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1116</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新生儿疾病筛查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【部门规章及规范性文件】《新生儿疾病筛查管理办法》（中华人民共和国卫生部令第 64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增补叶酸预防神经管缺陷项目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【部门规章及规范性文件】《卫生部关于印发&lt;增补叶酸预防神经管缺陷项目管理方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案&gt;》的通知（卫妇社发〔2009〕60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【部门规章及规范性文件】《增补叶酸预防神经管缺陷项目管理方案》（卫妇社发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〔2009〕60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【部门规章及规范性文件】《关于做好 2019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年基本公共卫生服务项目工作的通知》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【部门规章及规范性文件】《新划入基本公共卫生服务相关工作规范（2019 版）》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1118</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死亡医学证明办理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【部门规章及规范性文件】《国家卫生计生委 公安部 民政部关于进一步规范人口死亡医学证明和信息登记管理工作的通知》（国卫规划发〔2013〕57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1119</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出具医学诊断证明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【法律】《中华人民共和国执业医师法》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（中华人民共和国主席令第 5 号 2009 年 8 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27 日修正）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1120</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住院病历复制、查阅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【行政法规】《医疗事故处理条例》(中华人民共和国国务院令第 351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【部门规章及规范性文件】《医疗机构病历管理规定（2013 年版）》（国卫医发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〔2013〕31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收费标准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1121</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医疗事故争议处理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【行政法规】《医疗事故处理条例》(中华人民共和国国务院令第 351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【行政法规】《医疗纠纷预防和处理条例》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(中华人民共和国国务院令第 701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病媒生物防制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【部门规章及规范性文件】《国务院关于进一步加强新时期爱国卫生工作的意见》（国发〔2014〕66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1123</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公共卫生服务事项 </w:t>
            </w:r>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农村妇女“两癌”检查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【部门规章及规范性文件】《农村妇女“两癌”检查项目管理方案》的通知 （卫妇社发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〔2009〕61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【部门规章及规范性文件】《国家卫生计生委妇幼司关于印发农村妇女两癌检查项目管理方案（2015 年版）的通知》（国卫妇幼妇卫便函〔2015〕71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【部门规章及规范性文件】《新划入基本公共卫生服务相关工作规范（2019 版）》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公共卫生服务事项</w:t>
            </w:r>
            <w:bookmarkStart w:id="0" w:name="_GoBack"/>
            <w:bookmarkEnd w:id="0"/>
          </w:p>
        </w:tc>
        <w:tc>
          <w:tcPr>
            <w:tcW w:w="1011" w:type="dxa"/>
            <w:gridSpan w:val="2"/>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艾滋病免费自愿咨询检测 </w:t>
            </w: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法律法规和政策文件 </w:t>
            </w:r>
          </w:p>
        </w:tc>
        <w:tc>
          <w:tcPr>
            <w:tcW w:w="253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【行政法规】《艾滋病防治条例》（中华人民共和国国务院令第 457 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【部门规章及规范性文件】《卫生部 财政部关于印发艾滋病抗病毒治疗和自愿咨询检测办法的通知》（卫疾控发〔2004〕107 号） </w:t>
            </w:r>
          </w:p>
        </w:tc>
        <w:tc>
          <w:tcPr>
            <w:tcW w:w="124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自信息形成或者变更之日起 20 个工作日内予以公开 </w:t>
            </w:r>
          </w:p>
        </w:tc>
        <w:tc>
          <w:tcPr>
            <w:tcW w:w="101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四平市铁西区卫生健康局</w:t>
            </w:r>
          </w:p>
        </w:tc>
        <w:tc>
          <w:tcPr>
            <w:tcW w:w="176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■四平市铁西区人民政府网站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641"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63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服务对象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服务机构信息，包括名称、地点、服务时间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服务项目和内容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服务流程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服务要求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1" w:type="dxa"/>
            <w:gridSpan w:val="2"/>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投诉举报电话以及网上投诉渠道 </w:t>
            </w:r>
          </w:p>
        </w:tc>
        <w:tc>
          <w:tcPr>
            <w:tcW w:w="253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45"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7" w:type="dxa"/>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8"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rFonts w:hint="eastAsia" w:ascii="方正小标宋简体" w:hAnsi="方正小标宋简体" w:eastAsia="方正小标宋简体" w:cs="方正小标宋简体"/>
          <w:color w:val="auto"/>
          <w:sz w:val="44"/>
          <w:szCs w:val="44"/>
          <w:u w:val="none"/>
        </w:rPr>
      </w:pPr>
    </w:p>
    <w:sectPr>
      <w:footerReference r:id="rId3" w:type="default"/>
      <w:pgSz w:w="16838" w:h="11906" w:orient="landscape"/>
      <w:pgMar w:top="720" w:right="720" w:bottom="720" w:left="720" w:header="454" w:footer="510"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1" w:fontKey="{E2B63FBC-B6E2-4E67-B75F-27FF9F109F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MzkyNjJlMTRhYWE4M2YwZGViOGY4NmMzNjM1NWUifQ=="/>
  </w:docVars>
  <w:rsids>
    <w:rsidRoot w:val="00172A27"/>
    <w:rsid w:val="00A3268D"/>
    <w:rsid w:val="00CC17E8"/>
    <w:rsid w:val="02794FD5"/>
    <w:rsid w:val="042E5550"/>
    <w:rsid w:val="0D4E361B"/>
    <w:rsid w:val="0DFD56E7"/>
    <w:rsid w:val="19627432"/>
    <w:rsid w:val="1B4C7089"/>
    <w:rsid w:val="1F9A184A"/>
    <w:rsid w:val="22E52664"/>
    <w:rsid w:val="2468469F"/>
    <w:rsid w:val="26E81048"/>
    <w:rsid w:val="2B2304F9"/>
    <w:rsid w:val="2C197A3A"/>
    <w:rsid w:val="2D9965B5"/>
    <w:rsid w:val="3FBA368F"/>
    <w:rsid w:val="3FC53363"/>
    <w:rsid w:val="44590546"/>
    <w:rsid w:val="4B241DDF"/>
    <w:rsid w:val="53BC77F0"/>
    <w:rsid w:val="541F465D"/>
    <w:rsid w:val="584D1FAA"/>
    <w:rsid w:val="5F206E73"/>
    <w:rsid w:val="605B3BD5"/>
    <w:rsid w:val="6869154C"/>
    <w:rsid w:val="6D7D5B22"/>
    <w:rsid w:val="6E2F2FA3"/>
    <w:rsid w:val="73C85C6B"/>
    <w:rsid w:val="75246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Hyperlink"/>
    <w:qFormat/>
    <w:uiPriority w:val="0"/>
    <w:rPr>
      <w:color w:val="0000FF"/>
      <w:u w:val="single"/>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51"/>
    <w:basedOn w:val="6"/>
    <w:qFormat/>
    <w:uiPriority w:val="0"/>
    <w:rPr>
      <w:rFonts w:hint="eastAsia" w:ascii="宋体" w:hAnsi="宋体" w:eastAsia="宋体" w:cs="宋体"/>
      <w:color w:val="000000"/>
      <w:sz w:val="20"/>
      <w:szCs w:val="20"/>
      <w:u w:val="none"/>
    </w:rPr>
  </w:style>
  <w:style w:type="paragraph" w:customStyle="1" w:styleId="10">
    <w:name w:val="列出段落1"/>
    <w:basedOn w:val="1"/>
    <w:qFormat/>
    <w:uiPriority w:val="0"/>
    <w:pPr>
      <w:ind w:firstLine="420" w:firstLineChars="200"/>
    </w:pPr>
  </w:style>
  <w:style w:type="character" w:customStyle="1" w:styleId="11">
    <w:name w:val="font01"/>
    <w:basedOn w:val="6"/>
    <w:qFormat/>
    <w:uiPriority w:val="0"/>
    <w:rPr>
      <w:rFonts w:hint="eastAsia" w:ascii="宋体" w:hAnsi="宋体" w:eastAsia="宋体" w:cs="宋体"/>
      <w:color w:val="000000"/>
      <w:sz w:val="20"/>
      <w:szCs w:val="20"/>
      <w:u w:val="single"/>
    </w:rPr>
  </w:style>
  <w:style w:type="character" w:customStyle="1" w:styleId="12">
    <w:name w:val="font21"/>
    <w:basedOn w:val="6"/>
    <w:qFormat/>
    <w:uiPriority w:val="0"/>
    <w:rPr>
      <w:rFonts w:hint="eastAsia" w:ascii="宋体" w:hAnsi="宋体" w:eastAsia="宋体" w:cs="宋体"/>
      <w:color w:val="000000"/>
      <w:sz w:val="20"/>
      <w:szCs w:val="20"/>
      <w:u w:val="none"/>
    </w:rPr>
  </w:style>
  <w:style w:type="paragraph" w:customStyle="1" w:styleId="13">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593</Pages>
  <Words>337744</Words>
  <Characters>355374</Characters>
  <Lines>0</Lines>
  <Paragraphs>0</Paragraphs>
  <TotalTime>151</TotalTime>
  <ScaleCrop>false</ScaleCrop>
  <LinksUpToDate>false</LinksUpToDate>
  <CharactersWithSpaces>387779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2023-11-23T03:55:00Z</cp:lastPrinted>
  <dcterms:modified xsi:type="dcterms:W3CDTF">2023-11-29T01:50:00Z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E0B99762BB034A3AB8BA12E63924A658_13</vt:lpwstr>
  </property>
</Properties>
</file>