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kern w:val="0"/>
          <w:sz w:val="44"/>
          <w:szCs w:val="44"/>
        </w:rPr>
      </w:pPr>
      <w:r>
        <w:rPr>
          <w:rFonts w:hint="eastAsia" w:ascii="宋体" w:hAnsi="宋体" w:eastAsia="宋体" w:cs="宋体"/>
          <w:b/>
          <w:kern w:val="0"/>
          <w:sz w:val="44"/>
          <w:szCs w:val="44"/>
          <w:lang w:eastAsia="zh-CN"/>
        </w:rPr>
        <w:t>铁西区</w:t>
      </w:r>
      <w:r>
        <w:rPr>
          <w:rFonts w:hint="eastAsia" w:ascii="宋体" w:hAnsi="宋体" w:eastAsia="宋体" w:cs="宋体"/>
          <w:b/>
          <w:kern w:val="0"/>
          <w:sz w:val="44"/>
          <w:szCs w:val="44"/>
        </w:rPr>
        <w:t>2021-202</w:t>
      </w:r>
      <w:r>
        <w:rPr>
          <w:rFonts w:hint="eastAsia" w:ascii="宋体" w:hAnsi="宋体" w:eastAsia="宋体" w:cs="宋体"/>
          <w:b/>
          <w:kern w:val="0"/>
          <w:sz w:val="44"/>
          <w:szCs w:val="44"/>
          <w:lang w:val="en-US" w:eastAsia="zh-CN"/>
        </w:rPr>
        <w:t>5</w:t>
      </w:r>
      <w:r>
        <w:rPr>
          <w:rFonts w:hint="eastAsia" w:ascii="宋体" w:hAnsi="宋体" w:eastAsia="宋体" w:cs="宋体"/>
          <w:b/>
          <w:kern w:val="0"/>
          <w:sz w:val="44"/>
          <w:szCs w:val="44"/>
        </w:rPr>
        <w:t>年秸秆饲料化利用</w:t>
      </w:r>
      <w:r>
        <w:rPr>
          <w:rFonts w:hint="eastAsia" w:ascii="宋体" w:hAnsi="宋体" w:eastAsia="宋体" w:cs="宋体"/>
          <w:b/>
          <w:kern w:val="0"/>
          <w:sz w:val="44"/>
          <w:szCs w:val="44"/>
          <w:lang w:eastAsia="zh-CN"/>
        </w:rPr>
        <w:t>及肉牛发展</w:t>
      </w:r>
      <w:r>
        <w:rPr>
          <w:rFonts w:hint="eastAsia" w:ascii="宋体" w:hAnsi="宋体" w:eastAsia="宋体" w:cs="宋体"/>
          <w:b/>
          <w:kern w:val="0"/>
          <w:sz w:val="44"/>
          <w:szCs w:val="44"/>
        </w:rPr>
        <w:t>目标分解表</w:t>
      </w:r>
    </w:p>
    <w:tbl>
      <w:tblPr>
        <w:tblStyle w:val="13"/>
        <w:tblpPr w:leftFromText="180" w:rightFromText="180" w:vertAnchor="text" w:horzAnchor="page" w:tblpX="2540" w:tblpY="1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50"/>
        <w:gridCol w:w="1150"/>
        <w:gridCol w:w="1150"/>
        <w:gridCol w:w="1150"/>
        <w:gridCol w:w="1150"/>
        <w:gridCol w:w="1150"/>
        <w:gridCol w:w="1150"/>
        <w:gridCol w:w="1150"/>
        <w:gridCol w:w="115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9" w:type="dxa"/>
            <w:vMerge w:val="restart"/>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地区</w:t>
            </w:r>
          </w:p>
        </w:tc>
        <w:tc>
          <w:tcPr>
            <w:tcW w:w="23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w:t>
            </w:r>
          </w:p>
        </w:tc>
        <w:tc>
          <w:tcPr>
            <w:tcW w:w="23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2022年</w:t>
            </w:r>
          </w:p>
        </w:tc>
        <w:tc>
          <w:tcPr>
            <w:tcW w:w="23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2023年</w:t>
            </w:r>
          </w:p>
        </w:tc>
        <w:tc>
          <w:tcPr>
            <w:tcW w:w="23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2024年</w:t>
            </w:r>
          </w:p>
        </w:tc>
        <w:tc>
          <w:tcPr>
            <w:tcW w:w="230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69" w:type="dxa"/>
            <w:vMerge w:val="continue"/>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rPr>
            </w:pP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秸秆饲料化利用量</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肉牛发展目标</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秸秆饲料化利用量</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肉牛发展目标</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秸秆饲料化利用量</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肉牛发展目标</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秸秆饲料化利用量</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肉牛发展目标</w:t>
            </w:r>
          </w:p>
        </w:tc>
        <w:tc>
          <w:tcPr>
            <w:tcW w:w="115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2"/>
                <w:szCs w:val="32"/>
              </w:rPr>
            </w:pPr>
            <w:r>
              <w:rPr>
                <w:rFonts w:hint="eastAsia" w:ascii="仿宋" w:hAnsi="仿宋" w:eastAsia="仿宋" w:cs="仿宋"/>
                <w:kern w:val="0"/>
                <w:sz w:val="32"/>
                <w:szCs w:val="32"/>
              </w:rPr>
              <w:t>秸秆饲料化利用量</w:t>
            </w:r>
          </w:p>
        </w:tc>
        <w:tc>
          <w:tcPr>
            <w:tcW w:w="1158"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肉牛发展目标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9"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平西乡</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1.8</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rPr>
            </w:pPr>
            <w:r>
              <w:rPr>
                <w:rFonts w:hint="eastAsia" w:ascii="仿宋" w:hAnsi="仿宋" w:eastAsia="仿宋" w:cs="仿宋"/>
                <w:kern w:val="0"/>
                <w:sz w:val="32"/>
                <w:szCs w:val="32"/>
                <w:lang w:val="en-US" w:eastAsia="zh-CN"/>
              </w:rPr>
              <w:t>4.0</w:t>
            </w:r>
          </w:p>
        </w:tc>
        <w:tc>
          <w:tcPr>
            <w:tcW w:w="1158"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69"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计</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1.8</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c>
          <w:tcPr>
            <w:tcW w:w="1150"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rPr>
            </w:pPr>
            <w:r>
              <w:rPr>
                <w:rFonts w:hint="eastAsia" w:ascii="仿宋" w:hAnsi="仿宋" w:eastAsia="仿宋" w:cs="仿宋"/>
                <w:kern w:val="0"/>
                <w:sz w:val="32"/>
                <w:szCs w:val="32"/>
                <w:lang w:val="en-US" w:eastAsia="zh-CN"/>
              </w:rPr>
              <w:t>4.0</w:t>
            </w:r>
          </w:p>
        </w:tc>
        <w:tc>
          <w:tcPr>
            <w:tcW w:w="1158" w:type="dxa"/>
            <w:noWrap w:val="0"/>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w:t>
            </w:r>
          </w:p>
        </w:tc>
      </w:tr>
    </w:tbl>
    <w:p>
      <w:pPr>
        <w:keepNext w:val="0"/>
        <w:keepLines w:val="0"/>
        <w:pageBreakBefore w:val="0"/>
        <w:kinsoku/>
        <w:wordWrap/>
        <w:overflowPunct/>
        <w:topLinePunct w:val="0"/>
        <w:autoSpaceDE/>
        <w:autoSpaceDN/>
        <w:bidi w:val="0"/>
        <w:adjustRightInd/>
        <w:spacing w:line="360" w:lineRule="auto"/>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（单位：万吨</w:t>
      </w:r>
      <w:r>
        <w:rPr>
          <w:rFonts w:hint="eastAsia" w:ascii="仿宋" w:hAnsi="仿宋" w:eastAsia="仿宋" w:cs="仿宋"/>
          <w:sz w:val="32"/>
          <w:szCs w:val="32"/>
          <w:lang w:eastAsia="zh-CN"/>
        </w:rPr>
        <w:t>、万头</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lang w:eastAsia="zh-CN"/>
        </w:rPr>
        <w:t>铁西区</w:t>
      </w:r>
      <w:r>
        <w:rPr>
          <w:rFonts w:hint="eastAsia" w:ascii="宋体" w:hAnsi="宋体" w:eastAsia="宋体" w:cs="宋体"/>
          <w:b/>
          <w:sz w:val="44"/>
          <w:szCs w:val="44"/>
        </w:rPr>
        <w:t>“十四五”秸秆饲料化利用</w:t>
      </w:r>
      <w:r>
        <w:rPr>
          <w:rFonts w:hint="eastAsia" w:ascii="宋体" w:hAnsi="宋体" w:eastAsia="宋体" w:cs="宋体"/>
          <w:b/>
          <w:sz w:val="44"/>
          <w:szCs w:val="44"/>
          <w:lang w:eastAsia="zh-CN"/>
        </w:rPr>
        <w:t>及肉牛养殖</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示范建设目标分解表</w:t>
      </w: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（单位：个、户）</w:t>
      </w:r>
    </w:p>
    <w:tbl>
      <w:tblPr>
        <w:tblStyle w:val="13"/>
        <w:tblpPr w:leftFromText="180" w:rightFromText="180" w:vertAnchor="text" w:horzAnchor="page" w:tblpXSpec="center" w:tblpY="2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327"/>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项目名称 </w:t>
            </w: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数量</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示范乡镇</w:t>
            </w: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示范村</w:t>
            </w: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铁西区平西乡西条子河村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铁西区平西乡海青村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铁西区平西乡巨丰村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养殖大户</w:t>
            </w: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铁西区平西乡西条子河村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3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铁西区平西乡海青村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2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p>
        </w:tc>
        <w:tc>
          <w:tcPr>
            <w:tcW w:w="43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432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铁西区平西乡巨丰村</w:t>
            </w:r>
          </w:p>
        </w:tc>
      </w:tr>
    </w:tbl>
    <w:p>
      <w:pPr>
        <w:pStyle w:val="9"/>
        <w:keepNext w:val="0"/>
        <w:keepLines w:val="0"/>
        <w:pageBreakBefore w:val="0"/>
        <w:kinsoku/>
        <w:wordWrap/>
        <w:overflowPunct/>
        <w:topLinePunct w:val="0"/>
        <w:autoSpaceDE/>
        <w:autoSpaceDN/>
        <w:bidi w:val="0"/>
        <w:adjustRightInd/>
        <w:snapToGrid/>
        <w:spacing w:after="0" w:line="600" w:lineRule="exact"/>
        <w:ind w:left="0" w:leftChars="0"/>
        <w:textAlignment w:val="auto"/>
        <w:rPr>
          <w:rFonts w:hint="eastAsia" w:ascii="仿宋_GB2312" w:hAnsi="仿宋_GB2312" w:eastAsia="仿宋_GB2312" w:cs="仿宋_GB2312"/>
          <w:b w:val="0"/>
          <w:bCs w:val="0"/>
          <w:sz w:val="32"/>
          <w:szCs w:val="32"/>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ind w:left="0" w:leftChars="0" w:firstLine="0" w:firstLineChars="0"/>
        <w:rPr>
          <w:rFonts w:hint="eastAsia" w:ascii="Times New Roman" w:hAnsi="Times New Roman" w:eastAsia="仿宋_GB2312" w:cs="Times New Roman"/>
          <w:sz w:val="32"/>
          <w:szCs w:val="32"/>
          <w:lang w:val="en-US" w:eastAsia="zh-CN"/>
        </w:rPr>
      </w:pPr>
      <w:bookmarkStart w:id="0" w:name="_GoBack"/>
      <w:bookmarkEnd w:id="0"/>
    </w:p>
    <w:sectPr>
      <w:headerReference r:id="rId3" w:type="default"/>
      <w:footerReference r:id="rId4" w:type="default"/>
      <w:pgSz w:w="16838" w:h="11906" w:orient="landscape"/>
      <w:pgMar w:top="1587" w:right="1587" w:bottom="1587" w:left="1193"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宋体"/>
    <w:panose1 w:val="02010604000101010101"/>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C6F5E2C"/>
    <w:rsid w:val="0D3D37F2"/>
    <w:rsid w:val="1FFA1208"/>
    <w:rsid w:val="2B478B64"/>
    <w:rsid w:val="5FEF9A26"/>
    <w:rsid w:val="65C01EFE"/>
    <w:rsid w:val="FFFBCC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Indent"/>
    <w:basedOn w:val="1"/>
    <w:semiHidden/>
    <w:unhideWhenUsed/>
    <w:qFormat/>
    <w:uiPriority w:val="99"/>
    <w:pPr>
      <w:ind w:firstLine="567" w:firstLineChars="189"/>
    </w:pPr>
    <w:rPr>
      <w:rFonts w:eastAsia="仿宋_GB2312"/>
      <w:sz w:val="32"/>
    </w:rPr>
  </w:style>
  <w:style w:type="paragraph" w:styleId="4">
    <w:name w:val="toc 3"/>
    <w:basedOn w:val="1"/>
    <w:next w:val="1"/>
    <w:qFormat/>
    <w:uiPriority w:val="0"/>
    <w:pPr>
      <w:ind w:left="840" w:leftChars="400"/>
    </w:pPr>
  </w:style>
  <w:style w:type="paragraph" w:styleId="5">
    <w:name w:val="Date"/>
    <w:basedOn w:val="1"/>
    <w:next w:val="1"/>
    <w:link w:val="33"/>
    <w:qFormat/>
    <w:uiPriority w:val="0"/>
    <w:pPr>
      <w:ind w:left="100" w:leftChars="2500"/>
    </w:pPr>
  </w:style>
  <w:style w:type="paragraph" w:styleId="6">
    <w:name w:val="Balloon Text"/>
    <w:basedOn w:val="1"/>
    <w:link w:val="34"/>
    <w:qFormat/>
    <w:uiPriority w:val="0"/>
    <w:rPr>
      <w:sz w:val="18"/>
      <w:szCs w:val="18"/>
    </w:rPr>
  </w:style>
  <w:style w:type="paragraph" w:styleId="7">
    <w:name w:val="footer"/>
    <w:basedOn w:val="1"/>
    <w:link w:val="3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2"/>
    <w:basedOn w:val="1"/>
    <w:unhideWhenUsed/>
    <w:qFormat/>
    <w:uiPriority w:val="99"/>
    <w:pPr>
      <w:spacing w:after="120" w:line="480" w:lineRule="auto"/>
    </w:pPr>
  </w:style>
  <w:style w:type="paragraph" w:styleId="10">
    <w:name w:val="Normal (Web)"/>
    <w:basedOn w:val="1"/>
    <w:qFormat/>
    <w:uiPriority w:val="0"/>
    <w:pPr>
      <w:jc w:val="left"/>
    </w:pPr>
    <w:rPr>
      <w:rFonts w:cs="Times New Roman"/>
      <w:kern w:val="0"/>
      <w:sz w:val="24"/>
    </w:rPr>
  </w:style>
  <w:style w:type="paragraph" w:styleId="11">
    <w:name w:val="Title"/>
    <w:basedOn w:val="1"/>
    <w:link w:val="31"/>
    <w:qFormat/>
    <w:uiPriority w:val="0"/>
    <w:pPr>
      <w:spacing w:before="240" w:after="60"/>
      <w:jc w:val="center"/>
      <w:outlineLvl w:val="0"/>
    </w:pPr>
    <w:rPr>
      <w:rFonts w:ascii="Arial" w:hAnsi="Arial" w:eastAsia="宋体"/>
      <w:b/>
      <w:bCs/>
      <w:sz w:val="32"/>
      <w:szCs w:val="32"/>
    </w:rPr>
  </w:style>
  <w:style w:type="paragraph" w:styleId="12">
    <w:name w:val="Body Text First Indent 2"/>
    <w:basedOn w:val="3"/>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9">
    <w:name w:val="等级级别"/>
    <w:link w:val="35"/>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0">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1">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2">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3">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4">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5">
    <w:name w:val="List Paragraph"/>
    <w:basedOn w:val="1"/>
    <w:unhideWhenUsed/>
    <w:qFormat/>
    <w:uiPriority w:val="99"/>
    <w:pPr>
      <w:ind w:firstLine="420" w:firstLineChars="200"/>
    </w:pPr>
  </w:style>
  <w:style w:type="paragraph" w:customStyle="1" w:styleId="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1"/>
    <w:basedOn w:val="26"/>
    <w:qFormat/>
    <w:uiPriority w:val="0"/>
    <w:rPr>
      <w:rFonts w:ascii="宋体" w:hAnsi="Courier New" w:cs="Courier New"/>
      <w:szCs w:val="21"/>
    </w:rPr>
  </w:style>
  <w:style w:type="paragraph" w:customStyle="1" w:styleId="30">
    <w:name w:val="p0"/>
    <w:basedOn w:val="1"/>
    <w:qFormat/>
    <w:uiPriority w:val="0"/>
    <w:pPr>
      <w:widowControl/>
    </w:pPr>
    <w:rPr>
      <w:kern w:val="0"/>
      <w:szCs w:val="21"/>
    </w:rPr>
  </w:style>
  <w:style w:type="character" w:customStyle="1" w:styleId="31">
    <w:name w:val="标题 Char Char"/>
    <w:link w:val="11"/>
    <w:qFormat/>
    <w:uiPriority w:val="0"/>
    <w:rPr>
      <w:rFonts w:ascii="Arial" w:hAnsi="Arial" w:eastAsia="宋体"/>
      <w:b/>
      <w:bCs/>
      <w:kern w:val="2"/>
      <w:sz w:val="32"/>
      <w:szCs w:val="32"/>
    </w:rPr>
  </w:style>
  <w:style w:type="character" w:customStyle="1" w:styleId="32">
    <w:name w:val="标题 Char1"/>
    <w:basedOn w:val="14"/>
    <w:qFormat/>
    <w:uiPriority w:val="0"/>
    <w:rPr>
      <w:rFonts w:ascii="Calibri Light" w:hAnsi="Calibri Light" w:eastAsia="宋体" w:cs="黑体"/>
      <w:b/>
      <w:bCs/>
      <w:kern w:val="2"/>
      <w:sz w:val="32"/>
      <w:szCs w:val="32"/>
    </w:rPr>
  </w:style>
  <w:style w:type="character" w:customStyle="1" w:styleId="33">
    <w:name w:val="日期 Char Char"/>
    <w:basedOn w:val="14"/>
    <w:link w:val="5"/>
    <w:qFormat/>
    <w:uiPriority w:val="0"/>
    <w:rPr>
      <w:kern w:val="2"/>
      <w:sz w:val="21"/>
      <w:szCs w:val="24"/>
    </w:rPr>
  </w:style>
  <w:style w:type="character" w:customStyle="1" w:styleId="34">
    <w:name w:val="批注框文本 Char Char"/>
    <w:basedOn w:val="14"/>
    <w:link w:val="6"/>
    <w:qFormat/>
    <w:uiPriority w:val="0"/>
    <w:rPr>
      <w:kern w:val="2"/>
      <w:sz w:val="18"/>
      <w:szCs w:val="18"/>
    </w:rPr>
  </w:style>
  <w:style w:type="character" w:customStyle="1" w:styleId="35">
    <w:name w:val="等级级别 Char Char"/>
    <w:basedOn w:val="14"/>
    <w:link w:val="19"/>
    <w:qFormat/>
    <w:uiPriority w:val="0"/>
    <w:rPr>
      <w:rFonts w:ascii="黑体" w:eastAsia="黑体"/>
      <w:spacing w:val="8"/>
      <w:kern w:val="2"/>
      <w:position w:val="4"/>
      <w:sz w:val="30"/>
      <w:szCs w:val="30"/>
    </w:rPr>
  </w:style>
  <w:style w:type="character" w:customStyle="1" w:styleId="36">
    <w:name w:val="页脚 Char Char"/>
    <w:basedOn w:val="14"/>
    <w:link w:val="7"/>
    <w:qFormat/>
    <w:uiPriority w:val="99"/>
    <w:rPr>
      <w:rFonts w:ascii="Calibri" w:hAnsi="Calibri" w:eastAsia="宋体" w:cs="黑体"/>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266</Words>
  <Characters>1519</Characters>
  <Lines>12</Lines>
  <Paragraphs>3</Paragraphs>
  <TotalTime>69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2017-06-07T11:02:00Z</dcterms:created>
  <dc:creator>Administrator</dc:creator>
  <cp:lastModifiedBy>WPS_1508427971</cp:lastModifiedBy>
  <cp:lastPrinted>2022-01-13T11:32:00Z</cp:lastPrinted>
  <dcterms:modified xsi:type="dcterms:W3CDTF">2022-01-21T03:02:13Z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6DDEDE9EDA33401B9CC339AF46D3B74A</vt:lpwstr>
  </property>
</Properties>
</file>